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C630">
      <w:pPr>
        <w:spacing w:line="893" w:lineRule="exact"/>
        <w:ind w:firstLine="64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778E5C97">
      <w:pPr>
        <w:spacing w:line="383" w:lineRule="auto"/>
        <w:ind w:firstLine="650"/>
      </w:pPr>
    </w:p>
    <w:p w14:paraId="18F32DEC">
      <w:pPr>
        <w:spacing w:before="240" w:line="366" w:lineRule="auto"/>
        <w:ind w:left="3537" w:firstLine="878"/>
        <w:jc w:val="center"/>
        <w:rPr>
          <w:rFonts w:ascii="仿宋" w:hAnsi="仿宋" w:eastAsia="仿宋" w:cs="仿宋"/>
          <w:spacing w:val="39"/>
          <w:sz w:val="40"/>
          <w:szCs w:val="40"/>
        </w:rPr>
      </w:pPr>
    </w:p>
    <w:p w14:paraId="57B9C594">
      <w:pPr>
        <w:spacing w:before="240" w:line="220" w:lineRule="auto"/>
        <w:jc w:val="center"/>
        <w:rPr>
          <w:rFonts w:ascii="宋体" w:hAnsi="宋体" w:eastAsia="宋体" w:cs="宋体"/>
          <w:b/>
          <w:bCs/>
          <w:sz w:val="32"/>
          <w:szCs w:val="32"/>
        </w:rPr>
      </w:pPr>
      <w:r>
        <w:rPr>
          <w:rFonts w:hint="eastAsia" w:ascii="宋体" w:hAnsi="宋体" w:eastAsia="宋体" w:cs="宋体"/>
          <w:b/>
          <w:bCs/>
          <w:spacing w:val="-21"/>
          <w:sz w:val="32"/>
          <w:szCs w:val="32"/>
        </w:rPr>
        <w:t>长兴圩末端水系治理及上游暗涵清淤整治工程雨水管涵排查检测及雨污混接调查询价采购文件</w:t>
      </w:r>
    </w:p>
    <w:p w14:paraId="7DA584B1">
      <w:pPr>
        <w:spacing w:line="270" w:lineRule="auto"/>
        <w:jc w:val="center"/>
        <w:rPr>
          <w:sz w:val="32"/>
          <w:szCs w:val="32"/>
        </w:rPr>
      </w:pPr>
    </w:p>
    <w:p w14:paraId="3FA8A107">
      <w:pPr>
        <w:spacing w:line="270" w:lineRule="auto"/>
        <w:jc w:val="center"/>
        <w:rPr>
          <w:sz w:val="32"/>
          <w:szCs w:val="32"/>
        </w:rPr>
      </w:pPr>
    </w:p>
    <w:p w14:paraId="7BD6879A">
      <w:pPr>
        <w:spacing w:before="240" w:line="224" w:lineRule="auto"/>
        <w:jc w:val="center"/>
        <w:rPr>
          <w:rFonts w:hint="default" w:ascii="仿宋" w:hAnsi="仿宋" w:eastAsia="仿宋" w:cs="仿宋"/>
          <w:sz w:val="32"/>
          <w:szCs w:val="32"/>
          <w:lang w:val="en-US"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hint="eastAsia" w:ascii="仿宋" w:hAnsi="仿宋" w:eastAsia="仿宋" w:cs="仿宋"/>
          <w:spacing w:val="38"/>
          <w:sz w:val="32"/>
          <w:szCs w:val="32"/>
        </w:rPr>
        <w:t>Z</w:t>
      </w:r>
      <w:r>
        <w:rPr>
          <w:rFonts w:ascii="仿宋" w:hAnsi="仿宋" w:eastAsia="仿宋" w:cs="仿宋"/>
          <w:spacing w:val="38"/>
          <w:sz w:val="32"/>
          <w:szCs w:val="32"/>
        </w:rPr>
        <w:t>TGHY-</w:t>
      </w:r>
      <w:r>
        <w:rPr>
          <w:rFonts w:hint="eastAsia" w:ascii="仿宋" w:hAnsi="仿宋" w:eastAsia="仿宋" w:cs="仿宋"/>
          <w:spacing w:val="38"/>
          <w:sz w:val="32"/>
          <w:szCs w:val="32"/>
        </w:rPr>
        <w:t>X</w:t>
      </w:r>
      <w:r>
        <w:rPr>
          <w:rFonts w:ascii="仿宋" w:hAnsi="仿宋" w:eastAsia="仿宋" w:cs="仿宋"/>
          <w:spacing w:val="38"/>
          <w:sz w:val="32"/>
          <w:szCs w:val="32"/>
        </w:rPr>
        <w:t>J202</w:t>
      </w:r>
      <w:r>
        <w:rPr>
          <w:rFonts w:hint="eastAsia" w:ascii="仿宋" w:hAnsi="仿宋" w:eastAsia="仿宋" w:cs="仿宋"/>
          <w:spacing w:val="38"/>
          <w:sz w:val="32"/>
          <w:szCs w:val="32"/>
        </w:rPr>
        <w:t>50</w:t>
      </w:r>
      <w:r>
        <w:rPr>
          <w:rFonts w:hint="eastAsia" w:ascii="仿宋" w:hAnsi="仿宋" w:eastAsia="仿宋" w:cs="仿宋"/>
          <w:spacing w:val="38"/>
          <w:sz w:val="32"/>
          <w:szCs w:val="32"/>
          <w:lang w:val="en-US" w:eastAsia="zh-CN"/>
        </w:rPr>
        <w:t>50</w:t>
      </w:r>
    </w:p>
    <w:p w14:paraId="753D4789">
      <w:pPr>
        <w:spacing w:line="243" w:lineRule="auto"/>
        <w:jc w:val="center"/>
        <w:rPr>
          <w:sz w:val="32"/>
          <w:szCs w:val="32"/>
        </w:rPr>
      </w:pPr>
    </w:p>
    <w:p w14:paraId="442CA0F3">
      <w:pPr>
        <w:spacing w:line="243" w:lineRule="auto"/>
        <w:rPr>
          <w:sz w:val="32"/>
          <w:szCs w:val="32"/>
        </w:rPr>
      </w:pPr>
    </w:p>
    <w:p w14:paraId="13E226DE">
      <w:pPr>
        <w:spacing w:line="243" w:lineRule="auto"/>
        <w:rPr>
          <w:sz w:val="32"/>
          <w:szCs w:val="32"/>
        </w:rPr>
      </w:pPr>
    </w:p>
    <w:p w14:paraId="49F4E65B">
      <w:pPr>
        <w:spacing w:line="243" w:lineRule="auto"/>
        <w:rPr>
          <w:sz w:val="32"/>
          <w:szCs w:val="32"/>
        </w:rPr>
      </w:pPr>
    </w:p>
    <w:p w14:paraId="5D9B1D01">
      <w:pPr>
        <w:spacing w:line="244" w:lineRule="auto"/>
        <w:rPr>
          <w:sz w:val="32"/>
          <w:szCs w:val="32"/>
        </w:rPr>
      </w:pPr>
    </w:p>
    <w:p w14:paraId="65F76649">
      <w:pPr>
        <w:spacing w:line="244" w:lineRule="auto"/>
        <w:rPr>
          <w:sz w:val="32"/>
          <w:szCs w:val="32"/>
        </w:rPr>
      </w:pPr>
    </w:p>
    <w:p w14:paraId="3EBC666F">
      <w:pPr>
        <w:spacing w:line="244" w:lineRule="auto"/>
        <w:rPr>
          <w:sz w:val="32"/>
          <w:szCs w:val="32"/>
        </w:rPr>
      </w:pPr>
    </w:p>
    <w:p w14:paraId="692A42FE">
      <w:pPr>
        <w:spacing w:line="244" w:lineRule="auto"/>
        <w:rPr>
          <w:sz w:val="32"/>
          <w:szCs w:val="32"/>
        </w:rPr>
      </w:pPr>
    </w:p>
    <w:p w14:paraId="2728CAF8">
      <w:pPr>
        <w:spacing w:line="244" w:lineRule="auto"/>
        <w:rPr>
          <w:sz w:val="32"/>
          <w:szCs w:val="32"/>
        </w:rPr>
      </w:pPr>
    </w:p>
    <w:p w14:paraId="0E0CEFF5">
      <w:pPr>
        <w:spacing w:line="244" w:lineRule="auto"/>
        <w:rPr>
          <w:sz w:val="32"/>
          <w:szCs w:val="32"/>
        </w:rPr>
      </w:pPr>
    </w:p>
    <w:p w14:paraId="2D65EAB3">
      <w:pPr>
        <w:spacing w:line="244" w:lineRule="auto"/>
        <w:rPr>
          <w:sz w:val="32"/>
          <w:szCs w:val="32"/>
        </w:rPr>
      </w:pPr>
    </w:p>
    <w:p w14:paraId="738F9701">
      <w:pPr>
        <w:spacing w:line="244" w:lineRule="auto"/>
        <w:rPr>
          <w:sz w:val="32"/>
          <w:szCs w:val="32"/>
        </w:rPr>
      </w:pPr>
    </w:p>
    <w:p w14:paraId="4C17F835">
      <w:pPr>
        <w:spacing w:line="244" w:lineRule="auto"/>
        <w:rPr>
          <w:sz w:val="32"/>
          <w:szCs w:val="32"/>
        </w:rPr>
      </w:pPr>
    </w:p>
    <w:p w14:paraId="0A652A55">
      <w:pPr>
        <w:spacing w:line="244" w:lineRule="auto"/>
        <w:rPr>
          <w:sz w:val="32"/>
          <w:szCs w:val="32"/>
        </w:rPr>
      </w:pPr>
    </w:p>
    <w:p w14:paraId="4D721CF7">
      <w:pPr>
        <w:spacing w:before="240" w:line="363" w:lineRule="auto"/>
        <w:ind w:left="1548" w:right="622"/>
        <w:rPr>
          <w:rFonts w:ascii="仿宋" w:hAnsi="仿宋" w:eastAsia="仿宋" w:cs="仿宋"/>
          <w:sz w:val="32"/>
          <w:szCs w:val="32"/>
        </w:rPr>
      </w:pPr>
      <w:r>
        <w:rPr>
          <w:rFonts w:ascii="仿宋" w:hAnsi="仿宋" w:eastAsia="仿宋" w:cs="仿宋"/>
          <w:spacing w:val="-27"/>
          <w:sz w:val="32"/>
          <w:szCs w:val="32"/>
        </w:rPr>
        <w:t>招标人：中铁城市规划设计研究院有限公司</w:t>
      </w:r>
    </w:p>
    <w:p w14:paraId="5CEB7B0E">
      <w:pPr>
        <w:spacing w:line="218" w:lineRule="auto"/>
        <w:ind w:left="4130"/>
        <w:rPr>
          <w:rFonts w:ascii="Times New Roman" w:hAnsi="Times New Roman" w:eastAsia="Times New Roman" w:cs="Times New Roman"/>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5</w:t>
      </w:r>
      <w:r>
        <w:rPr>
          <w:rFonts w:ascii="仿宋" w:hAnsi="仿宋" w:eastAsia="仿宋" w:cs="仿宋"/>
          <w:spacing w:val="-7"/>
          <w:sz w:val="32"/>
          <w:szCs w:val="32"/>
        </w:rPr>
        <w:t>年</w:t>
      </w:r>
      <w:r>
        <w:rPr>
          <w:rFonts w:hint="eastAsia" w:ascii="Times New Roman" w:hAnsi="Times New Roman" w:eastAsia="宋体" w:cs="Times New Roman"/>
          <w:b/>
          <w:bCs/>
          <w:spacing w:val="-7"/>
          <w:sz w:val="32"/>
          <w:szCs w:val="32"/>
          <w:u w:val="single"/>
          <w:lang w:val="en-US" w:eastAsia="zh-CN"/>
        </w:rPr>
        <w:t>10</w:t>
      </w:r>
      <w:r>
        <w:rPr>
          <w:rFonts w:ascii="仿宋" w:hAnsi="仿宋" w:eastAsia="仿宋" w:cs="仿宋"/>
          <w:spacing w:val="-7"/>
          <w:sz w:val="32"/>
          <w:szCs w:val="32"/>
        </w:rPr>
        <w:t>月</w:t>
      </w:r>
      <w:r>
        <w:rPr>
          <w:rFonts w:hint="eastAsia" w:ascii="Times New Roman" w:hAnsi="Times New Roman" w:eastAsia="宋体" w:cs="Times New Roman"/>
          <w:b/>
          <w:bCs/>
          <w:spacing w:val="-7"/>
          <w:sz w:val="32"/>
          <w:szCs w:val="32"/>
          <w:u w:val="single"/>
          <w:lang w:val="en-US" w:eastAsia="zh-CN"/>
        </w:rPr>
        <w:t>9</w:t>
      </w:r>
      <w:r>
        <w:rPr>
          <w:rFonts w:ascii="仿宋" w:hAnsi="仿宋" w:eastAsia="仿宋" w:cs="仿宋"/>
          <w:spacing w:val="-7"/>
          <w:sz w:val="32"/>
          <w:szCs w:val="32"/>
        </w:rPr>
        <w:t>日</w:t>
      </w:r>
    </w:p>
    <w:p w14:paraId="6BFDDF9C">
      <w:pPr>
        <w:ind w:firstLine="650"/>
        <w:rPr>
          <w:sz w:val="32"/>
          <w:szCs w:val="32"/>
        </w:rPr>
        <w:sectPr>
          <w:headerReference r:id="rId3" w:type="default"/>
          <w:headerReference r:id="rId4" w:type="even"/>
          <w:pgSz w:w="12240" w:h="15840"/>
          <w:pgMar w:top="1043" w:right="1106" w:bottom="403" w:left="1111" w:header="0" w:footer="0" w:gutter="0"/>
          <w:cols w:space="720" w:num="1"/>
        </w:sectPr>
      </w:pPr>
    </w:p>
    <w:p w14:paraId="351FF5BE">
      <w:pPr>
        <w:jc w:val="center"/>
        <w:rPr>
          <w:rFonts w:ascii="微软雅黑" w:hAnsi="微软雅黑" w:eastAsia="微软雅黑" w:cs="微软雅黑"/>
          <w:sz w:val="24"/>
          <w:szCs w:val="24"/>
        </w:rPr>
      </w:pPr>
      <w:r>
        <w:rPr>
          <w:rFonts w:hint="eastAsia" w:ascii="微软雅黑" w:hAnsi="微软雅黑" w:eastAsia="微软雅黑" w:cs="微软雅黑"/>
          <w:spacing w:val="8"/>
          <w:sz w:val="24"/>
          <w:szCs w:val="24"/>
        </w:rPr>
        <w:t>长兴圩末端水系治理及上游暗涵清淤整治工程雨水管涵排查检测及雨污混接调查询价公告</w:t>
      </w:r>
    </w:p>
    <w:p w14:paraId="1E59AAF5">
      <w:pPr>
        <w:spacing w:before="240" w:beforeLines="100"/>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现通过询价方式采购《招标编号：ZTGHY-XJ20250</w:t>
      </w:r>
      <w:r>
        <w:rPr>
          <w:rFonts w:hint="eastAsia" w:ascii="仿宋" w:hAnsi="仿宋" w:eastAsia="仿宋" w:cs="仿宋"/>
          <w:spacing w:val="5"/>
          <w:sz w:val="24"/>
          <w:szCs w:val="24"/>
          <w:lang w:val="en-US" w:eastAsia="zh-CN"/>
        </w:rPr>
        <w:t>长兴圩末端水系治理及上游暗涵清淤整治工程雨水管涵排查检测及雨污混接调查</w:t>
      </w:r>
      <w:r>
        <w:rPr>
          <w:rFonts w:hint="eastAsia" w:ascii="仿宋" w:hAnsi="仿宋" w:eastAsia="仿宋" w:cs="仿宋"/>
          <w:spacing w:val="5"/>
          <w:sz w:val="24"/>
          <w:szCs w:val="24"/>
        </w:rPr>
        <w:t>》</w:t>
      </w:r>
      <w:r>
        <w:rPr>
          <w:rFonts w:ascii="仿宋" w:hAnsi="仿宋" w:eastAsia="仿宋" w:cs="仿宋"/>
          <w:spacing w:val="5"/>
          <w:sz w:val="24"/>
          <w:szCs w:val="24"/>
        </w:rPr>
        <w:t>(以下简称“本项目”)</w:t>
      </w:r>
      <w:r>
        <w:rPr>
          <w:rFonts w:hint="eastAsia" w:ascii="仿宋" w:hAnsi="仿宋" w:eastAsia="仿宋" w:cs="仿宋"/>
          <w:spacing w:val="5"/>
          <w:sz w:val="24"/>
          <w:szCs w:val="24"/>
        </w:rPr>
        <w:t>工作内容包括但不限于</w:t>
      </w:r>
      <w:r>
        <w:rPr>
          <w:rFonts w:hint="eastAsia" w:ascii="仿宋" w:hAnsi="仿宋" w:eastAsia="仿宋" w:cs="仿宋"/>
          <w:spacing w:val="5"/>
          <w:sz w:val="24"/>
          <w:szCs w:val="24"/>
          <w:lang w:val="en-US" w:eastAsia="zh-CN"/>
        </w:rPr>
        <w:t>雨水管涵排查检测及雨污混接调查</w:t>
      </w:r>
      <w:r>
        <w:rPr>
          <w:rFonts w:hint="eastAsia" w:ascii="仿宋" w:hAnsi="仿宋" w:eastAsia="仿宋" w:cs="仿宋"/>
          <w:spacing w:val="5"/>
          <w:sz w:val="24"/>
          <w:szCs w:val="24"/>
        </w:rPr>
        <w:t>等工作，满足招标人要求及相关主管部门的报批要求，确保通过相关技术评审并最终获得主管部门审批。</w:t>
      </w:r>
    </w:p>
    <w:p w14:paraId="1824C263">
      <w:pPr>
        <w:pStyle w:val="7"/>
        <w:ind w:firstLine="245"/>
      </w:pPr>
      <w:r>
        <w:rPr>
          <w:rFonts w:hint="eastAsia" w:ascii="仿宋" w:hAnsi="仿宋" w:eastAsia="仿宋" w:cs="仿宋"/>
          <w:spacing w:val="5"/>
          <w:sz w:val="24"/>
          <w:szCs w:val="24"/>
        </w:rPr>
        <w:t>以上工作阶段所产生的各项成本费用均由中标单位承担。</w:t>
      </w:r>
    </w:p>
    <w:p w14:paraId="39D362E5">
      <w:pPr>
        <w:spacing w:before="240"/>
        <w:outlineLvl w:val="0"/>
        <w:rPr>
          <w:rFonts w:ascii="黑体" w:hAnsi="黑体" w:eastAsia="黑体" w:cs="黑体"/>
          <w:sz w:val="24"/>
          <w:szCs w:val="24"/>
        </w:rPr>
      </w:pPr>
      <w:r>
        <w:rPr>
          <w:rFonts w:ascii="黑体" w:hAnsi="黑体" w:eastAsia="黑体" w:cs="黑体"/>
          <w:spacing w:val="-2"/>
          <w:sz w:val="24"/>
          <w:szCs w:val="24"/>
        </w:rPr>
        <w:t>一、</w:t>
      </w:r>
      <w:r>
        <w:rPr>
          <w:rFonts w:hint="eastAsia" w:ascii="黑体" w:hAnsi="黑体" w:eastAsia="黑体" w:cs="黑体"/>
          <w:spacing w:val="-2"/>
          <w:sz w:val="24"/>
          <w:szCs w:val="24"/>
        </w:rPr>
        <w:t>采购项目内容</w:t>
      </w:r>
    </w:p>
    <w:p w14:paraId="31BC4945">
      <w:pPr>
        <w:spacing w:before="240"/>
        <w:ind w:firstLine="500" w:firstLineChars="200"/>
        <w:outlineLvl w:val="0"/>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rPr>
        <w:t>1.1项目概况：</w:t>
      </w:r>
      <w:r>
        <w:rPr>
          <w:rFonts w:hint="eastAsia" w:ascii="仿宋" w:hAnsi="仿宋" w:eastAsia="仿宋" w:cs="仿宋"/>
          <w:color w:val="000000"/>
          <w:sz w:val="24"/>
          <w:szCs w:val="24"/>
        </w:rPr>
        <w:t>项目内容包括对</w:t>
      </w:r>
      <w:r>
        <w:rPr>
          <w:rFonts w:hint="eastAsia" w:ascii="仿宋" w:hAnsi="仿宋" w:eastAsia="仿宋" w:cs="仿宋"/>
          <w:color w:val="000000"/>
          <w:sz w:val="24"/>
          <w:szCs w:val="24"/>
          <w:lang w:val="en-US" w:eastAsia="zh-CN"/>
        </w:rPr>
        <w:t>长兴圩末端水系上游</w:t>
      </w:r>
      <w:r>
        <w:rPr>
          <w:rFonts w:hint="eastAsia" w:ascii="仿宋" w:hAnsi="仿宋" w:eastAsia="仿宋" w:cs="仿宋"/>
          <w:color w:val="000000"/>
          <w:sz w:val="24"/>
          <w:szCs w:val="24"/>
        </w:rPr>
        <w:t>省道S334东侧雨水</w:t>
      </w:r>
      <w:r>
        <w:rPr>
          <w:rFonts w:hint="eastAsia" w:ascii="仿宋" w:hAnsi="仿宋" w:eastAsia="仿宋" w:cs="仿宋"/>
          <w:color w:val="000000"/>
          <w:sz w:val="24"/>
          <w:szCs w:val="24"/>
          <w:lang w:val="en-US" w:eastAsia="zh-CN"/>
        </w:rPr>
        <w:t>暗涵</w:t>
      </w:r>
      <w:r>
        <w:rPr>
          <w:rFonts w:hint="eastAsia" w:ascii="仿宋" w:hAnsi="仿宋" w:eastAsia="仿宋" w:cs="仿宋"/>
          <w:color w:val="000000"/>
          <w:sz w:val="24"/>
          <w:szCs w:val="24"/>
        </w:rPr>
        <w:t>和上游雨污水管网进行CCTV或QV排查检测工作，雨水管网需要调查混接情况。</w:t>
      </w:r>
    </w:p>
    <w:p w14:paraId="12446F28">
      <w:pPr>
        <w:spacing w:before="240"/>
        <w:ind w:firstLine="500" w:firstLineChars="200"/>
        <w:outlineLvl w:val="0"/>
        <w:rPr>
          <w:rFonts w:hint="default" w:ascii="仿宋" w:hAnsi="仿宋" w:eastAsia="仿宋" w:cs="仿宋"/>
          <w:color w:val="auto"/>
          <w:spacing w:val="5"/>
          <w:sz w:val="24"/>
          <w:szCs w:val="24"/>
          <w:lang w:val="en-US"/>
        </w:rPr>
      </w:pPr>
      <w:r>
        <w:rPr>
          <w:rFonts w:hint="eastAsia" w:ascii="仿宋" w:hAnsi="仿宋" w:eastAsia="仿宋" w:cs="仿宋"/>
          <w:color w:val="auto"/>
          <w:spacing w:val="5"/>
          <w:sz w:val="24"/>
          <w:szCs w:val="24"/>
        </w:rPr>
        <w:t>工期：</w:t>
      </w:r>
      <w:r>
        <w:rPr>
          <w:rFonts w:hint="eastAsia" w:ascii="仿宋" w:hAnsi="仿宋" w:eastAsia="仿宋" w:cs="仿宋"/>
          <w:color w:val="auto"/>
          <w:spacing w:val="5"/>
          <w:sz w:val="24"/>
          <w:szCs w:val="24"/>
          <w:lang w:val="en-US" w:eastAsia="zh-CN"/>
        </w:rPr>
        <w:t>依据甲方要求时间。</w:t>
      </w:r>
    </w:p>
    <w:p w14:paraId="566FABB3">
      <w:pPr>
        <w:spacing w:before="240" w:beforeLines="100"/>
        <w:ind w:firstLine="500" w:firstLineChars="200"/>
        <w:jc w:val="both"/>
        <w:rPr>
          <w:rFonts w:eastAsia="仿宋"/>
          <w:color w:val="auto"/>
        </w:rPr>
      </w:pPr>
      <w:r>
        <w:rPr>
          <w:rFonts w:hint="eastAsia" w:ascii="仿宋" w:hAnsi="仿宋" w:eastAsia="仿宋" w:cs="仿宋"/>
          <w:color w:val="auto"/>
          <w:spacing w:val="5"/>
          <w:sz w:val="24"/>
          <w:szCs w:val="24"/>
        </w:rPr>
        <w:t>1.2采购内容：</w:t>
      </w:r>
      <w:r>
        <w:rPr>
          <w:rFonts w:hint="eastAsia" w:ascii="仿宋" w:hAnsi="仿宋" w:eastAsia="仿宋" w:cs="仿宋"/>
          <w:color w:val="000000"/>
          <w:sz w:val="24"/>
          <w:szCs w:val="24"/>
        </w:rPr>
        <w:t>完成省道S334东侧雨水箱涵淤和上游雨污水管网进行排查检测缺陷管和管网混接</w:t>
      </w:r>
      <w:r>
        <w:rPr>
          <w:rFonts w:hint="eastAsia" w:ascii="仿宋" w:hAnsi="仿宋" w:eastAsia="仿宋" w:cs="仿宋"/>
          <w:color w:val="000000"/>
          <w:sz w:val="24"/>
          <w:szCs w:val="24"/>
          <w:lang w:val="en-US" w:eastAsia="zh-CN"/>
        </w:rPr>
        <w:t>调查。</w:t>
      </w:r>
      <w:r>
        <w:rPr>
          <w:rFonts w:hint="eastAsia" w:ascii="仿宋" w:hAnsi="仿宋" w:eastAsia="仿宋" w:cs="仿宋"/>
          <w:color w:val="000000"/>
          <w:sz w:val="24"/>
          <w:szCs w:val="24"/>
        </w:rPr>
        <w:t>工作量根据业主需求考量，预估S334省道沿路雨水主管道2276米，雨水箱涵1470米，共计3746米。</w:t>
      </w:r>
    </w:p>
    <w:p w14:paraId="54552F54">
      <w:pPr>
        <w:spacing w:before="240"/>
        <w:outlineLvl w:val="0"/>
        <w:rPr>
          <w:rFonts w:ascii="黑体" w:hAnsi="黑体" w:eastAsia="黑体" w:cs="黑体"/>
          <w:spacing w:val="-2"/>
          <w:sz w:val="24"/>
          <w:szCs w:val="24"/>
        </w:rPr>
      </w:pPr>
      <w:r>
        <w:rPr>
          <w:rFonts w:hint="eastAsia" w:ascii="黑体" w:hAnsi="黑体" w:eastAsia="黑体" w:cs="黑体"/>
          <w:spacing w:val="-2"/>
          <w:sz w:val="24"/>
          <w:szCs w:val="24"/>
        </w:rPr>
        <w:t>二、投标人资格</w:t>
      </w:r>
    </w:p>
    <w:p w14:paraId="3228E266">
      <w:pPr>
        <w:spacing w:before="240"/>
        <w:ind w:firstLine="500" w:firstLineChars="200"/>
        <w:outlineLvl w:val="0"/>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2.1.报价人资质要求：</w:t>
      </w:r>
    </w:p>
    <w:p w14:paraId="57F0BDE0">
      <w:pPr>
        <w:spacing w:before="240"/>
        <w:ind w:firstLine="500" w:firstLineChars="200"/>
        <w:outlineLvl w:val="0"/>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lang w:val="en-US" w:eastAsia="zh-CN"/>
        </w:rPr>
        <w:t>①自然资源部门颁发的乙级及以上测绘资质（含工程测量和地理信息系统工程）；</w:t>
      </w:r>
    </w:p>
    <w:p w14:paraId="0076147B">
      <w:pPr>
        <w:spacing w:before="240"/>
        <w:ind w:firstLine="500" w:firstLineChars="200"/>
        <w:outlineLvl w:val="0"/>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②有效期内的高新技术企业；</w:t>
      </w:r>
    </w:p>
    <w:p w14:paraId="39A8FAA9">
      <w:pPr>
        <w:spacing w:before="240"/>
        <w:ind w:firstLine="500" w:firstLineChars="200"/>
        <w:outlineLvl w:val="0"/>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③有效期内的信息技术服务管理体系认证证书；</w:t>
      </w:r>
    </w:p>
    <w:p w14:paraId="33812CB6">
      <w:pPr>
        <w:spacing w:before="240"/>
        <w:ind w:firstLine="500" w:firstLineChars="200"/>
        <w:outlineLvl w:val="0"/>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④自有设备管道机器人4台、潜望镜2台、吸污车2台（需提供发票）；</w:t>
      </w:r>
    </w:p>
    <w:p w14:paraId="5EE4AA6D">
      <w:pPr>
        <w:spacing w:before="240"/>
        <w:ind w:firstLine="500" w:firstLineChars="200"/>
        <w:outlineLvl w:val="0"/>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⑤具有1项排水管道检测专利。</w:t>
      </w:r>
    </w:p>
    <w:p w14:paraId="6E4094E1">
      <w:pPr>
        <w:keepNext w:val="0"/>
        <w:keepLines w:val="0"/>
        <w:pageBreakBefore w:val="0"/>
        <w:widowControl/>
        <w:kinsoku w:val="0"/>
        <w:wordWrap/>
        <w:overflowPunct/>
        <w:topLinePunct w:val="0"/>
        <w:autoSpaceDE w:val="0"/>
        <w:autoSpaceDN w:val="0"/>
        <w:bidi w:val="0"/>
        <w:adjustRightInd w:val="0"/>
        <w:snapToGrid w:val="0"/>
        <w:spacing w:before="240" w:line="240" w:lineRule="auto"/>
        <w:ind w:firstLine="500" w:firstLineChars="200"/>
        <w:textAlignment w:val="baseline"/>
        <w:outlineLvl w:val="0"/>
        <w:rPr>
          <w:rFonts w:ascii="仿宋" w:hAnsi="仿宋" w:eastAsia="仿宋" w:cs="仿宋"/>
          <w:color w:val="auto"/>
          <w:spacing w:val="5"/>
          <w:sz w:val="24"/>
          <w:szCs w:val="24"/>
        </w:rPr>
      </w:pPr>
      <w:r>
        <w:rPr>
          <w:rFonts w:hint="eastAsia" w:ascii="仿宋" w:hAnsi="仿宋" w:eastAsia="仿宋" w:cs="仿宋"/>
          <w:color w:val="auto"/>
          <w:spacing w:val="5"/>
          <w:sz w:val="24"/>
          <w:szCs w:val="24"/>
        </w:rPr>
        <w:t>2.2.报价人类似业绩要求：</w:t>
      </w:r>
      <w:r>
        <w:rPr>
          <w:rFonts w:hint="eastAsia" w:ascii="仿宋" w:hAnsi="仿宋" w:eastAsia="仿宋" w:cs="仿宋"/>
          <w:color w:val="auto"/>
          <w:spacing w:val="5"/>
          <w:sz w:val="24"/>
          <w:szCs w:val="24"/>
          <w:lang w:val="en-US" w:eastAsia="zh-CN"/>
        </w:rPr>
        <w:t>2020以来不少于5项雨水管涵排查检测及雨污混接调查业绩</w:t>
      </w:r>
      <w:r>
        <w:rPr>
          <w:rFonts w:hint="eastAsia" w:ascii="仿宋" w:hAnsi="仿宋" w:eastAsia="仿宋" w:cs="仿宋"/>
          <w:color w:val="auto"/>
          <w:spacing w:val="5"/>
          <w:sz w:val="24"/>
          <w:szCs w:val="24"/>
        </w:rPr>
        <w:t>。</w:t>
      </w:r>
    </w:p>
    <w:p w14:paraId="4E7653F8">
      <w:pPr>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2.3 信用要求：截至提交首次响应文件截止时间，供应商存在下列有效情形之一的，其资格审查不予通过 </w:t>
      </w:r>
    </w:p>
    <w:p w14:paraId="4AAAA32A">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（1）被人民法院列入失信被执行人名单的 </w:t>
      </w:r>
    </w:p>
    <w:p w14:paraId="19072EA2">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（2）被税务机关列入重大税收违法失信主体的 </w:t>
      </w:r>
    </w:p>
    <w:p w14:paraId="2A13B4D8">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（3）被财政部门列入政府采购严重违法失信行为记录名单的 </w:t>
      </w:r>
    </w:p>
    <w:p w14:paraId="5A7B99DA">
      <w:pPr>
        <w:keepNext w:val="0"/>
        <w:keepLines w:val="0"/>
        <w:pageBreakBefore w:val="0"/>
        <w:widowControl/>
        <w:kinsoku w:val="0"/>
        <w:wordWrap/>
        <w:overflowPunct/>
        <w:topLinePunct w:val="0"/>
        <w:autoSpaceDE w:val="0"/>
        <w:autoSpaceDN w:val="0"/>
        <w:bidi w:val="0"/>
        <w:adjustRightInd w:val="0"/>
        <w:snapToGrid w:val="0"/>
        <w:spacing w:before="240" w:line="240" w:lineRule="auto"/>
        <w:ind w:firstLine="500" w:firstLineChars="200"/>
        <w:textAlignment w:val="baseline"/>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（4）被市场监督管理部门列入严重违法失信名单的</w:t>
      </w:r>
    </w:p>
    <w:p w14:paraId="4B9166CB">
      <w:pPr>
        <w:keepNext w:val="0"/>
        <w:keepLines w:val="0"/>
        <w:pageBreakBefore w:val="0"/>
        <w:widowControl/>
        <w:kinsoku w:val="0"/>
        <w:wordWrap/>
        <w:overflowPunct/>
        <w:topLinePunct w:val="0"/>
        <w:autoSpaceDE w:val="0"/>
        <w:autoSpaceDN w:val="0"/>
        <w:bidi w:val="0"/>
        <w:adjustRightInd w:val="0"/>
        <w:snapToGrid w:val="0"/>
        <w:spacing w:before="240" w:line="240" w:lineRule="auto"/>
        <w:ind w:firstLine="500" w:firstLineChars="200"/>
        <w:textAlignment w:val="baseline"/>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2.4.本项目不接受联合体投标。</w:t>
      </w:r>
    </w:p>
    <w:p w14:paraId="5364E378">
      <w:pPr>
        <w:pStyle w:val="7"/>
        <w:numPr>
          <w:ilvl w:val="0"/>
          <w:numId w:val="1"/>
        </w:numPr>
        <w:ind w:firstLine="0" w:firstLineChars="0"/>
        <w:rPr>
          <w:rFonts w:ascii="黑体" w:hAnsi="黑体" w:eastAsia="黑体" w:cs="黑体"/>
          <w:spacing w:val="-2"/>
          <w:sz w:val="24"/>
          <w:szCs w:val="24"/>
        </w:rPr>
      </w:pPr>
      <w:r>
        <w:rPr>
          <w:rFonts w:hint="eastAsia" w:ascii="黑体" w:hAnsi="黑体" w:eastAsia="黑体" w:cs="黑体"/>
          <w:spacing w:val="-2"/>
          <w:sz w:val="24"/>
          <w:szCs w:val="24"/>
        </w:rPr>
        <w:t>招标限价及定标办法：</w:t>
      </w:r>
    </w:p>
    <w:p w14:paraId="70CFFD63">
      <w:pPr>
        <w:pStyle w:val="7"/>
        <w:ind w:firstLine="480" w:firstLineChars="200"/>
        <w:rPr>
          <w:rFonts w:ascii="仿宋" w:hAnsi="仿宋" w:eastAsia="仿宋" w:cs="仿宋"/>
          <w:spacing w:val="5"/>
          <w:sz w:val="24"/>
          <w:szCs w:val="24"/>
        </w:rPr>
      </w:pPr>
      <w:r>
        <w:rPr>
          <w:rFonts w:hint="eastAsia" w:ascii="仿宋_GB2312" w:hAnsi="华文仿宋" w:eastAsia="仿宋_GB2312" w:cs="Times New Roman"/>
          <w:sz w:val="24"/>
          <w:szCs w:val="24"/>
        </w:rPr>
        <w:t>3.1</w:t>
      </w:r>
      <w:r>
        <w:rPr>
          <w:rFonts w:hint="eastAsia" w:ascii="仿宋" w:hAnsi="仿宋" w:eastAsia="仿宋" w:cs="仿宋"/>
          <w:spacing w:val="5"/>
          <w:sz w:val="24"/>
          <w:szCs w:val="24"/>
        </w:rPr>
        <w:t>本次招标控制价：包干价</w:t>
      </w:r>
      <w:r>
        <w:rPr>
          <w:rFonts w:hint="eastAsia" w:ascii="仿宋" w:hAnsi="仿宋" w:eastAsia="仿宋" w:cs="仿宋"/>
          <w:spacing w:val="5"/>
          <w:sz w:val="24"/>
          <w:szCs w:val="24"/>
          <w:lang w:val="en-US" w:eastAsia="zh-CN"/>
        </w:rPr>
        <w:t>8</w:t>
      </w:r>
      <w:r>
        <w:rPr>
          <w:rFonts w:hint="eastAsia" w:ascii="仿宋" w:hAnsi="仿宋" w:eastAsia="仿宋" w:cs="仿宋"/>
          <w:spacing w:val="5"/>
          <w:sz w:val="24"/>
          <w:szCs w:val="24"/>
        </w:rPr>
        <w:t>万元（含专家评审费）。</w:t>
      </w:r>
    </w:p>
    <w:p w14:paraId="669F81F7">
      <w:pPr>
        <w:pStyle w:val="7"/>
        <w:ind w:firstLine="480" w:firstLineChars="200"/>
        <w:rPr>
          <w:rFonts w:ascii="仿宋" w:hAnsi="仿宋" w:eastAsia="仿宋" w:cs="仿宋"/>
          <w:color w:val="auto"/>
          <w:spacing w:val="5"/>
          <w:sz w:val="24"/>
          <w:szCs w:val="24"/>
        </w:rPr>
      </w:pPr>
      <w:r>
        <w:rPr>
          <w:rFonts w:hint="eastAsia" w:ascii="仿宋_GB2312" w:hAnsi="华文仿宋" w:eastAsia="仿宋_GB2312" w:cs="Times New Roman"/>
          <w:sz w:val="24"/>
          <w:szCs w:val="24"/>
        </w:rPr>
        <w:t>3.2本次评标采用</w:t>
      </w:r>
      <w:r>
        <w:rPr>
          <w:rFonts w:hint="eastAsia" w:ascii="仿宋_GB2312" w:hAnsi="华文仿宋" w:eastAsia="仿宋_GB2312" w:cs="Times New Roman"/>
          <w:color w:val="auto"/>
          <w:sz w:val="24"/>
          <w:szCs w:val="24"/>
        </w:rPr>
        <w:t>最低价中标，按照采购需求、质量和服务相等且报价最低的原则选择中标人；报价相同时，采用现场二次询价选择中标人。</w:t>
      </w:r>
    </w:p>
    <w:p w14:paraId="3EBF2A1F">
      <w:pPr>
        <w:spacing w:before="240"/>
        <w:outlineLvl w:val="0"/>
        <w:rPr>
          <w:rFonts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0B22E511">
      <w:pPr>
        <w:spacing w:before="240" w:beforeLines="100"/>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4</w:t>
      </w:r>
      <w:r>
        <w:rPr>
          <w:rFonts w:ascii="仿宋_GB2312" w:hAnsi="华文仿宋" w:eastAsia="仿宋_GB2312" w:cs="Times New Roman"/>
          <w:sz w:val="24"/>
          <w:szCs w:val="24"/>
        </w:rPr>
        <w:t>.1</w:t>
      </w:r>
      <w:r>
        <w:rPr>
          <w:rFonts w:hint="eastAsia" w:ascii="仿宋_GB2312" w:hAnsi="华文仿宋" w:eastAsia="仿宋_GB2312" w:cs="Times New Roman"/>
          <w:sz w:val="24"/>
          <w:szCs w:val="24"/>
        </w:rPr>
        <w:t>询价响应</w:t>
      </w:r>
      <w:r>
        <w:rPr>
          <w:rFonts w:ascii="仿宋_GB2312" w:hAnsi="华文仿宋" w:eastAsia="仿宋_GB2312" w:cs="Times New Roman"/>
          <w:sz w:val="24"/>
          <w:szCs w:val="24"/>
        </w:rPr>
        <w:t>文件递交</w:t>
      </w:r>
      <w:r>
        <w:rPr>
          <w:rFonts w:hint="eastAsia" w:ascii="仿宋_GB2312" w:hAnsi="华文仿宋" w:eastAsia="仿宋_GB2312" w:cs="Times New Roman"/>
          <w:sz w:val="24"/>
          <w:szCs w:val="24"/>
        </w:rPr>
        <w:t>截止</w:t>
      </w:r>
      <w:r>
        <w:rPr>
          <w:rFonts w:ascii="仿宋_GB2312" w:hAnsi="华文仿宋" w:eastAsia="仿宋_GB2312" w:cs="Times New Roman"/>
          <w:sz w:val="24"/>
          <w:szCs w:val="24"/>
        </w:rPr>
        <w:t>时间：202</w:t>
      </w:r>
      <w:r>
        <w:rPr>
          <w:rFonts w:hint="eastAsia" w:ascii="仿宋_GB2312" w:hAnsi="华文仿宋" w:eastAsia="仿宋_GB2312" w:cs="Times New Roman"/>
          <w:sz w:val="24"/>
          <w:szCs w:val="24"/>
        </w:rPr>
        <w:t>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rPr>
        <w:t>1</w:t>
      </w:r>
      <w:r>
        <w:rPr>
          <w:rFonts w:hint="eastAsia" w:ascii="仿宋_GB2312" w:hAnsi="华文仿宋" w:eastAsia="仿宋_GB2312" w:cs="Times New Roman"/>
          <w:sz w:val="24"/>
          <w:szCs w:val="24"/>
          <w:lang w:val="en-US" w:eastAsia="zh-CN"/>
        </w:rPr>
        <w:t>1</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w:t>
      </w:r>
    </w:p>
    <w:p w14:paraId="58BEF8B5">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4</w:t>
      </w:r>
      <w:r>
        <w:rPr>
          <w:rFonts w:ascii="仿宋" w:hAnsi="仿宋" w:eastAsia="仿宋" w:cs="仿宋"/>
          <w:spacing w:val="-5"/>
          <w:sz w:val="24"/>
          <w:szCs w:val="24"/>
        </w:rPr>
        <w:t>.2</w:t>
      </w:r>
      <w:bookmarkStart w:id="0" w:name="_Hlk138952432"/>
      <w:r>
        <w:rPr>
          <w:rFonts w:hint="eastAsia" w:ascii="仿宋" w:hAnsi="仿宋" w:eastAsia="仿宋" w:cs="仿宋"/>
          <w:spacing w:val="-5"/>
          <w:sz w:val="24"/>
          <w:szCs w:val="24"/>
        </w:rPr>
        <w:t>在截止时间内递交</w:t>
      </w:r>
      <w:r>
        <w:rPr>
          <w:rFonts w:hint="eastAsia" w:ascii="仿宋" w:hAnsi="仿宋" w:eastAsia="仿宋" w:cs="仿宋"/>
          <w:color w:val="auto"/>
          <w:spacing w:val="-5"/>
          <w:sz w:val="24"/>
          <w:szCs w:val="24"/>
        </w:rPr>
        <w:t>法定代表人身份及授权委托书、询（报）价单、营业执照、</w:t>
      </w:r>
      <w:r>
        <w:rPr>
          <w:rFonts w:hint="eastAsia" w:ascii="仿宋" w:hAnsi="仿宋" w:eastAsia="仿宋" w:cs="仿宋"/>
          <w:color w:val="auto"/>
          <w:spacing w:val="-5"/>
          <w:sz w:val="24"/>
          <w:szCs w:val="24"/>
          <w:lang w:val="en-US" w:eastAsia="zh-CN"/>
        </w:rPr>
        <w:t>相关专业业绩合同</w:t>
      </w:r>
      <w:r>
        <w:rPr>
          <w:rFonts w:hint="eastAsia" w:ascii="仿宋" w:hAnsi="仿宋" w:eastAsia="仿宋" w:cs="仿宋"/>
          <w:color w:val="auto"/>
          <w:spacing w:val="-5"/>
          <w:sz w:val="24"/>
          <w:szCs w:val="24"/>
        </w:rPr>
        <w:t>扫描件各1份</w:t>
      </w:r>
      <w:r>
        <w:rPr>
          <w:rFonts w:hint="eastAsia" w:ascii="仿宋" w:hAnsi="仿宋" w:eastAsia="仿宋" w:cs="仿宋"/>
          <w:spacing w:val="-5"/>
          <w:sz w:val="24"/>
          <w:szCs w:val="24"/>
        </w:rPr>
        <w:t>，并按要求签字或加盖印签章及公章，</w:t>
      </w:r>
      <w:r>
        <w:rPr>
          <w:rFonts w:hint="eastAsia" w:ascii="仿宋" w:hAnsi="仿宋" w:eastAsia="仿宋" w:cs="仿宋"/>
          <w:color w:val="auto"/>
          <w:spacing w:val="-5"/>
          <w:sz w:val="24"/>
          <w:szCs w:val="24"/>
        </w:rPr>
        <w:t>寄至芜湖市鸠江区国泰路8号中铁设计广场</w:t>
      </w:r>
      <w:r>
        <w:rPr>
          <w:rFonts w:hint="eastAsia" w:ascii="仿宋" w:hAnsi="仿宋" w:eastAsia="仿宋" w:cs="仿宋"/>
          <w:spacing w:val="-5"/>
          <w:sz w:val="24"/>
          <w:szCs w:val="24"/>
        </w:rPr>
        <w:t>并发送相关资料扫描件至邮箱，联系人：张工，电话18155398729，邮箱：</w:t>
      </w:r>
      <w:r>
        <w:fldChar w:fldCharType="begin"/>
      </w:r>
      <w:r>
        <w:instrText xml:space="preserve"> HYPERLINK "mailto:389788120@qq.com" </w:instrText>
      </w:r>
      <w:r>
        <w:fldChar w:fldCharType="separate"/>
      </w:r>
      <w:r>
        <w:rPr>
          <w:rStyle w:val="10"/>
          <w:rFonts w:hint="eastAsia" w:ascii="仿宋" w:hAnsi="仿宋" w:eastAsia="仿宋" w:cs="仿宋"/>
          <w:spacing w:val="-5"/>
          <w:sz w:val="24"/>
          <w:szCs w:val="24"/>
        </w:rPr>
        <w:t>389788120@qq.com</w:t>
      </w:r>
      <w:r>
        <w:rPr>
          <w:rStyle w:val="10"/>
          <w:rFonts w:hint="eastAsia" w:ascii="仿宋" w:hAnsi="仿宋" w:eastAsia="仿宋" w:cs="仿宋"/>
          <w:spacing w:val="-5"/>
          <w:sz w:val="24"/>
          <w:szCs w:val="24"/>
        </w:rPr>
        <w:fldChar w:fldCharType="end"/>
      </w:r>
    </w:p>
    <w:p w14:paraId="34196CF3">
      <w:pPr>
        <w:pStyle w:val="7"/>
        <w:ind w:firstLine="235"/>
        <w:rPr>
          <w:rFonts w:eastAsia="仿宋"/>
        </w:rPr>
      </w:pPr>
      <w:r>
        <w:rPr>
          <w:rFonts w:hint="eastAsia" w:ascii="仿宋" w:hAnsi="仿宋" w:eastAsia="仿宋" w:cs="仿宋"/>
          <w:spacing w:val="-5"/>
          <w:sz w:val="24"/>
          <w:szCs w:val="24"/>
        </w:rPr>
        <w:t>未发送或未按要求填写或不满足采购需求的其他报价单采购人不予接收。</w:t>
      </w:r>
      <w:bookmarkEnd w:id="0"/>
    </w:p>
    <w:p w14:paraId="573BC036">
      <w:pPr>
        <w:spacing w:before="240"/>
        <w:outlineLvl w:val="0"/>
        <w:rPr>
          <w:rFonts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1C7637A0">
      <w:pPr>
        <w:spacing w:before="240"/>
        <w:outlineLvl w:val="0"/>
        <w:rPr>
          <w:rFonts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 xml:space="preserve">张 </w:t>
      </w:r>
      <w:r>
        <w:rPr>
          <w:rFonts w:ascii="仿宋" w:hAnsi="仿宋" w:eastAsia="仿宋" w:cs="仿宋"/>
          <w:spacing w:val="-5"/>
          <w:sz w:val="24"/>
          <w:szCs w:val="24"/>
        </w:rPr>
        <w:t xml:space="preserve"> 工  电话 </w:t>
      </w:r>
      <w:r>
        <w:rPr>
          <w:rFonts w:hint="eastAsia" w:ascii="仿宋" w:hAnsi="仿宋" w:eastAsia="仿宋" w:cs="仿宋"/>
          <w:spacing w:val="-5"/>
          <w:sz w:val="24"/>
          <w:szCs w:val="24"/>
        </w:rPr>
        <w:t>：18155398729</w:t>
      </w:r>
    </w:p>
    <w:p w14:paraId="12F420FC">
      <w:pPr>
        <w:spacing w:before="240"/>
        <w:outlineLvl w:val="0"/>
        <w:rPr>
          <w:rFonts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123D2788">
      <w:pPr>
        <w:spacing w:before="240"/>
        <w:ind w:right="154"/>
        <w:jc w:val="both"/>
        <w:rPr>
          <w:rFonts w:ascii="仿宋" w:hAnsi="仿宋" w:eastAsia="仿宋" w:cs="仿宋"/>
          <w:spacing w:val="-5"/>
          <w:sz w:val="24"/>
          <w:szCs w:val="24"/>
        </w:rPr>
      </w:pPr>
    </w:p>
    <w:p w14:paraId="7B0FDF50">
      <w:pPr>
        <w:spacing w:before="240"/>
        <w:ind w:right="154" w:firstLine="650"/>
        <w:jc w:val="right"/>
        <w:rPr>
          <w:rFonts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68BF887B">
      <w:pPr>
        <w:spacing w:before="240"/>
        <w:ind w:right="154" w:firstLine="650"/>
        <w:jc w:val="right"/>
        <w:rPr>
          <w:sz w:val="24"/>
          <w:szCs w:val="24"/>
        </w:rPr>
      </w:pPr>
      <w:r>
        <w:rPr>
          <w:rFonts w:ascii="仿宋_GB2312" w:hAnsi="华文仿宋" w:eastAsia="仿宋_GB2312" w:cs="Times New Roman"/>
          <w:sz w:val="24"/>
          <w:szCs w:val="24"/>
        </w:rPr>
        <w:t>20</w:t>
      </w:r>
      <w:r>
        <w:rPr>
          <w:rFonts w:hint="eastAsia" w:ascii="仿宋_GB2312" w:hAnsi="华文仿宋" w:eastAsia="仿宋_GB2312" w:cs="Times New Roman"/>
          <w:sz w:val="24"/>
          <w:szCs w:val="24"/>
        </w:rPr>
        <w:t>25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9</w:t>
      </w:r>
      <w:r>
        <w:rPr>
          <w:rFonts w:ascii="仿宋_GB2312" w:hAnsi="华文仿宋" w:eastAsia="仿宋_GB2312" w:cs="Times New Roman"/>
          <w:sz w:val="24"/>
          <w:szCs w:val="24"/>
        </w:rPr>
        <w:t>日</w:t>
      </w:r>
    </w:p>
    <w:p w14:paraId="030CF160">
      <w:pPr>
        <w:kinsoku/>
        <w:autoSpaceDE/>
        <w:autoSpaceDN/>
        <w:adjustRightInd/>
        <w:snapToGrid/>
        <w:ind w:firstLine="650"/>
        <w:jc w:val="center"/>
        <w:textAlignment w:val="auto"/>
        <w:rPr>
          <w:sz w:val="24"/>
          <w:szCs w:val="24"/>
        </w:rPr>
      </w:pPr>
      <w:r>
        <w:rPr>
          <w:sz w:val="24"/>
          <w:szCs w:val="24"/>
        </w:rPr>
        <w:br w:type="page"/>
      </w:r>
    </w:p>
    <w:p w14:paraId="1FDF8FBC">
      <w:pPr>
        <w:jc w:val="center"/>
      </w:pPr>
      <w:r>
        <w:rPr>
          <w:rFonts w:ascii="仿宋" w:hAnsi="仿宋" w:eastAsia="仿宋" w:cs="仿宋"/>
          <w:b/>
          <w:bCs/>
          <w:sz w:val="28"/>
          <w:szCs w:val="28"/>
          <w:lang w:bidi="ar"/>
        </w:rPr>
        <w:t>供应商资格信用承诺函</w:t>
      </w:r>
    </w:p>
    <w:p w14:paraId="0D32DAEE">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728038A9">
      <w:pPr>
        <w:ind w:firstLine="480" w:firstLineChars="200"/>
        <w:rPr>
          <w:sz w:val="24"/>
          <w:szCs w:val="24"/>
        </w:rPr>
      </w:pPr>
      <w:r>
        <w:rPr>
          <w:rFonts w:hint="eastAsia" w:ascii="仿宋" w:hAnsi="仿宋" w:eastAsia="仿宋" w:cs="仿宋"/>
          <w:sz w:val="24"/>
          <w:szCs w:val="24"/>
          <w:lang w:bidi="ar"/>
        </w:rPr>
        <w:t xml:space="preserve">单位名称（自然人姓名）： </w:t>
      </w:r>
    </w:p>
    <w:p w14:paraId="30E4AD21">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7B36D597">
      <w:pPr>
        <w:ind w:firstLine="480" w:firstLineChars="200"/>
        <w:rPr>
          <w:sz w:val="24"/>
          <w:szCs w:val="24"/>
        </w:rPr>
      </w:pPr>
      <w:r>
        <w:rPr>
          <w:rFonts w:hint="eastAsia" w:ascii="仿宋" w:hAnsi="仿宋" w:eastAsia="仿宋" w:cs="仿宋"/>
          <w:sz w:val="24"/>
          <w:szCs w:val="24"/>
          <w:lang w:bidi="ar"/>
        </w:rPr>
        <w:t xml:space="preserve">法定代表人（负责人）： </w:t>
      </w:r>
    </w:p>
    <w:p w14:paraId="6A084420">
      <w:pPr>
        <w:ind w:firstLine="480" w:firstLineChars="200"/>
        <w:rPr>
          <w:sz w:val="24"/>
          <w:szCs w:val="24"/>
        </w:rPr>
      </w:pPr>
      <w:r>
        <w:rPr>
          <w:rFonts w:hint="eastAsia" w:ascii="仿宋" w:hAnsi="仿宋" w:eastAsia="仿宋" w:cs="仿宋"/>
          <w:sz w:val="24"/>
          <w:szCs w:val="24"/>
          <w:lang w:bidi="ar"/>
        </w:rPr>
        <w:t xml:space="preserve">联系地址和电话： </w:t>
      </w:r>
    </w:p>
    <w:p w14:paraId="51309F2E">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4489EE9A">
      <w:pPr>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298DB050">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3D8283B6">
      <w:pPr>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1BDE5978">
      <w:pPr>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3E969083">
      <w:pPr>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3E9B1C57">
      <w:pPr>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606EC09C">
      <w:pPr>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5C98EF18">
      <w:pPr>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57BEAC93">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28727B0D">
      <w:pPr>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536BF571">
      <w:pPr>
        <w:pStyle w:val="7"/>
        <w:ind w:firstLine="240"/>
        <w:rPr>
          <w:rFonts w:ascii="仿宋" w:hAnsi="仿宋" w:eastAsia="仿宋" w:cs="仿宋"/>
          <w:sz w:val="24"/>
          <w:szCs w:val="24"/>
          <w:lang w:bidi="ar"/>
        </w:rPr>
      </w:pPr>
    </w:p>
    <w:p w14:paraId="79D2E0A9">
      <w:pPr>
        <w:pStyle w:val="7"/>
        <w:ind w:firstLine="240"/>
        <w:rPr>
          <w:rFonts w:ascii="仿宋" w:hAnsi="仿宋" w:eastAsia="仿宋" w:cs="仿宋"/>
          <w:sz w:val="24"/>
          <w:szCs w:val="24"/>
          <w:lang w:bidi="ar"/>
        </w:rPr>
      </w:pPr>
    </w:p>
    <w:p w14:paraId="5F68C5C5">
      <w:pPr>
        <w:jc w:val="center"/>
        <w:rPr>
          <w:sz w:val="24"/>
          <w:szCs w:val="24"/>
          <w:u w:val="single"/>
        </w:rPr>
      </w:pPr>
      <w:r>
        <w:rPr>
          <w:rFonts w:hint="eastAsia" w:ascii="仿宋" w:hAnsi="仿宋" w:eastAsia="仿宋" w:cs="仿宋"/>
          <w:sz w:val="24"/>
          <w:szCs w:val="24"/>
          <w:lang w:bidi="ar"/>
        </w:rPr>
        <w:t xml:space="preserve">            供应商名称（盖单位电子印章）：</w:t>
      </w:r>
      <w:r>
        <w:rPr>
          <w:rFonts w:hint="eastAsia" w:ascii="仿宋" w:hAnsi="仿宋" w:eastAsia="仿宋" w:cs="仿宋"/>
          <w:sz w:val="24"/>
          <w:szCs w:val="24"/>
          <w:u w:val="single"/>
          <w:lang w:bidi="ar"/>
        </w:rPr>
        <w:t xml:space="preserve">                </w:t>
      </w:r>
    </w:p>
    <w:p w14:paraId="3FD92308">
      <w:pPr>
        <w:jc w:val="both"/>
        <w:rPr>
          <w:sz w:val="24"/>
          <w:szCs w:val="24"/>
          <w:u w:val="single"/>
        </w:rPr>
      </w:pPr>
      <w:r>
        <w:rPr>
          <w:rFonts w:hint="eastAsia" w:ascii="仿宋" w:hAnsi="仿宋" w:eastAsia="仿宋" w:cs="仿宋"/>
          <w:sz w:val="24"/>
          <w:szCs w:val="24"/>
          <w:lang w:bidi="ar"/>
        </w:rPr>
        <w:t>法定代表人，负责人，自然人或授权代表（签字或盖电子印章）：</w:t>
      </w:r>
      <w:r>
        <w:rPr>
          <w:rFonts w:hint="eastAsia" w:ascii="仿宋" w:hAnsi="仿宋" w:eastAsia="仿宋" w:cs="仿宋"/>
          <w:sz w:val="24"/>
          <w:szCs w:val="24"/>
          <w:u w:val="single"/>
          <w:lang w:bidi="ar"/>
        </w:rPr>
        <w:t xml:space="preserve">                 </w:t>
      </w:r>
    </w:p>
    <w:p w14:paraId="7A1E2BD4">
      <w:pPr>
        <w:jc w:val="right"/>
        <w:rPr>
          <w:rFonts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42EB0618">
      <w:pPr>
        <w:pStyle w:val="7"/>
        <w:ind w:firstLine="210"/>
      </w:pPr>
    </w:p>
    <w:p w14:paraId="335161CF">
      <w:pPr>
        <w:kinsoku/>
        <w:autoSpaceDE/>
        <w:autoSpaceDN/>
        <w:adjustRightInd/>
        <w:snapToGrid/>
        <w:jc w:val="center"/>
        <w:textAlignment w:val="auto"/>
        <w:rPr>
          <w:rFonts w:ascii="宋体"/>
          <w:b/>
          <w:sz w:val="28"/>
          <w:szCs w:val="18"/>
        </w:rPr>
      </w:pPr>
    </w:p>
    <w:p w14:paraId="0CCC0A52">
      <w:pPr>
        <w:kinsoku/>
        <w:autoSpaceDE/>
        <w:autoSpaceDN/>
        <w:adjustRightInd/>
        <w:snapToGrid/>
        <w:jc w:val="center"/>
        <w:textAlignment w:val="auto"/>
        <w:rPr>
          <w:rFonts w:ascii="宋体"/>
          <w:b/>
          <w:sz w:val="28"/>
          <w:szCs w:val="18"/>
        </w:rPr>
      </w:pPr>
    </w:p>
    <w:p w14:paraId="5399ECD3">
      <w:pPr>
        <w:kinsoku/>
        <w:autoSpaceDE/>
        <w:autoSpaceDN/>
        <w:adjustRightInd/>
        <w:snapToGrid/>
        <w:jc w:val="center"/>
        <w:textAlignment w:val="auto"/>
        <w:rPr>
          <w:rFonts w:ascii="宋体"/>
          <w:b/>
          <w:sz w:val="28"/>
          <w:szCs w:val="18"/>
        </w:rPr>
      </w:pPr>
    </w:p>
    <w:p w14:paraId="35D7DB0C">
      <w:pPr>
        <w:kinsoku/>
        <w:autoSpaceDE/>
        <w:autoSpaceDN/>
        <w:adjustRightInd/>
        <w:snapToGrid/>
        <w:jc w:val="center"/>
        <w:textAlignment w:val="auto"/>
        <w:rPr>
          <w:rFonts w:ascii="宋体"/>
          <w:b/>
          <w:sz w:val="28"/>
          <w:szCs w:val="18"/>
        </w:rPr>
      </w:pPr>
    </w:p>
    <w:p w14:paraId="3A5D06BE">
      <w:pPr>
        <w:kinsoku/>
        <w:autoSpaceDE/>
        <w:autoSpaceDN/>
        <w:adjustRightInd/>
        <w:snapToGrid/>
        <w:jc w:val="center"/>
        <w:textAlignment w:val="auto"/>
        <w:rPr>
          <w:rFonts w:ascii="宋体"/>
          <w:b/>
          <w:sz w:val="28"/>
          <w:szCs w:val="18"/>
        </w:rPr>
      </w:pPr>
    </w:p>
    <w:p w14:paraId="07D46722">
      <w:pPr>
        <w:kinsoku/>
        <w:autoSpaceDE/>
        <w:autoSpaceDN/>
        <w:adjustRightInd/>
        <w:snapToGrid/>
        <w:jc w:val="center"/>
        <w:textAlignment w:val="auto"/>
        <w:rPr>
          <w:rFonts w:hint="eastAsia" w:ascii="宋体"/>
          <w:b/>
          <w:sz w:val="28"/>
          <w:szCs w:val="18"/>
        </w:rPr>
      </w:pPr>
    </w:p>
    <w:p w14:paraId="3E4991C5">
      <w:pPr>
        <w:kinsoku/>
        <w:autoSpaceDE/>
        <w:autoSpaceDN/>
        <w:adjustRightInd/>
        <w:snapToGrid/>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765C2DCD">
      <w:pPr>
        <w:pStyle w:val="7"/>
        <w:ind w:firstLine="210"/>
      </w:pPr>
    </w:p>
    <w:p w14:paraId="32D1EEC4">
      <w:pPr>
        <w:pStyle w:val="14"/>
        <w:rPr>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18BD15B4">
      <w:pPr>
        <w:pStyle w:val="14"/>
      </w:pPr>
      <w:r>
        <w:rPr>
          <w:rFonts w:hint="eastAsia"/>
        </w:rPr>
        <w:t>授权有效期自年月日起至开标日期后9</w:t>
      </w:r>
      <w:r>
        <w:t>0</w:t>
      </w:r>
      <w:r>
        <w:rPr>
          <w:rFonts w:hint="eastAsia"/>
        </w:rPr>
        <w:t>个日历天止。</w:t>
      </w:r>
    </w:p>
    <w:p w14:paraId="79404DED">
      <w:pPr>
        <w:pStyle w:val="14"/>
        <w:rPr>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79238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06555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90"/>
              <w:jc w:val="center"/>
              <w:rPr>
                <w:rFonts w:ascii="宋体" w:hAnsi="宋体"/>
                <w:sz w:val="24"/>
              </w:rPr>
            </w:pPr>
            <w:r>
              <w:rPr>
                <w:rFonts w:hint="eastAsia" w:ascii="宋体" w:hAnsi="宋体"/>
                <w:sz w:val="24"/>
              </w:rPr>
              <w:t>（法定代表人身份证正反面复印件）</w:t>
            </w:r>
          </w:p>
        </w:tc>
      </w:tr>
      <w:tr w14:paraId="63B59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6D6B7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90"/>
              <w:jc w:val="center"/>
              <w:rPr>
                <w:rFonts w:ascii="宋体" w:hAnsi="宋体"/>
                <w:sz w:val="24"/>
              </w:rPr>
            </w:pPr>
            <w:r>
              <w:rPr>
                <w:rFonts w:hint="eastAsia" w:ascii="宋体" w:hAnsi="宋体"/>
                <w:sz w:val="24"/>
              </w:rPr>
              <w:t>（被授权人身份证正反面复印件）</w:t>
            </w:r>
          </w:p>
        </w:tc>
      </w:tr>
    </w:tbl>
    <w:p w14:paraId="63E8C3CA">
      <w:pPr>
        <w:tabs>
          <w:tab w:val="left" w:pos="3402"/>
        </w:tabs>
        <w:topLinePunct/>
        <w:spacing w:line="360" w:lineRule="auto"/>
        <w:ind w:firstLine="3080" w:firstLineChars="1100"/>
        <w:rPr>
          <w:sz w:val="28"/>
          <w:szCs w:val="28"/>
        </w:rPr>
      </w:pPr>
    </w:p>
    <w:p w14:paraId="0FFC137C">
      <w:pPr>
        <w:tabs>
          <w:tab w:val="left" w:pos="3402"/>
        </w:tabs>
        <w:topLinePunct/>
        <w:spacing w:line="360" w:lineRule="auto"/>
        <w:ind w:firstLine="1680" w:firstLineChars="600"/>
        <w:rPr>
          <w:sz w:val="28"/>
          <w:szCs w:val="28"/>
        </w:rPr>
      </w:pPr>
      <w:r>
        <w:rPr>
          <w:rFonts w:hint="eastAsia"/>
          <w:sz w:val="28"/>
          <w:szCs w:val="28"/>
        </w:rPr>
        <w:t>单位全称</w:t>
      </w:r>
      <w:r>
        <w:rPr>
          <w:sz w:val="28"/>
          <w:szCs w:val="28"/>
        </w:rPr>
        <w:t>：</w:t>
      </w:r>
      <w:r>
        <w:rPr>
          <w:rFonts w:hint="eastAsia"/>
          <w:sz w:val="28"/>
          <w:szCs w:val="28"/>
          <w:u w:val="single"/>
        </w:rPr>
        <w:t>（</w:t>
      </w:r>
      <w:r>
        <w:rPr>
          <w:rFonts w:hint="eastAsia"/>
          <w:sz w:val="28"/>
          <w:szCs w:val="28"/>
        </w:rPr>
        <w:t>单位公</w:t>
      </w:r>
      <w:r>
        <w:rPr>
          <w:sz w:val="28"/>
          <w:szCs w:val="28"/>
        </w:rPr>
        <w:t>章）</w:t>
      </w:r>
    </w:p>
    <w:p w14:paraId="23D584F5">
      <w:pPr>
        <w:tabs>
          <w:tab w:val="left" w:pos="3402"/>
        </w:tabs>
        <w:topLinePunct/>
        <w:spacing w:line="360" w:lineRule="auto"/>
        <w:ind w:left="1680" w:leftChars="800" w:firstLine="570"/>
        <w:rPr>
          <w:sz w:val="28"/>
          <w:szCs w:val="28"/>
        </w:rPr>
      </w:pPr>
      <w:r>
        <w:rPr>
          <w:sz w:val="28"/>
          <w:szCs w:val="28"/>
        </w:rPr>
        <w:t>法定代表人：（签字</w:t>
      </w:r>
      <w:r>
        <w:rPr>
          <w:rFonts w:hint="eastAsia"/>
          <w:sz w:val="28"/>
          <w:szCs w:val="28"/>
        </w:rPr>
        <w:t>或盖章</w:t>
      </w:r>
      <w:r>
        <w:rPr>
          <w:sz w:val="28"/>
          <w:szCs w:val="28"/>
        </w:rPr>
        <w:t>）</w:t>
      </w:r>
    </w:p>
    <w:p w14:paraId="616C14F8">
      <w:pPr>
        <w:tabs>
          <w:tab w:val="left" w:pos="3402"/>
        </w:tabs>
        <w:topLinePunct/>
        <w:spacing w:line="360" w:lineRule="auto"/>
        <w:ind w:left="1680" w:leftChars="800" w:firstLine="570"/>
        <w:rPr>
          <w:sz w:val="28"/>
          <w:szCs w:val="28"/>
        </w:rPr>
      </w:pPr>
      <w:r>
        <w:rPr>
          <w:rFonts w:hint="eastAsia"/>
          <w:spacing w:val="20"/>
          <w:sz w:val="28"/>
          <w:szCs w:val="28"/>
        </w:rPr>
        <w:t>被授权人</w:t>
      </w:r>
      <w:r>
        <w:rPr>
          <w:sz w:val="28"/>
          <w:szCs w:val="28"/>
        </w:rPr>
        <w:t>：（签字）</w:t>
      </w:r>
    </w:p>
    <w:p w14:paraId="64B4D639">
      <w:pPr>
        <w:ind w:firstLine="57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月 日</w:t>
      </w:r>
    </w:p>
    <w:p w14:paraId="5AF39C87">
      <w:pPr>
        <w:ind w:right="210"/>
        <w:jc w:val="center"/>
        <w:rPr>
          <w:rFonts w:asciiTheme="majorHAnsi" w:hAnsiTheme="majorHAnsi"/>
          <w:b/>
          <w:sz w:val="28"/>
          <w:szCs w:val="18"/>
        </w:rPr>
      </w:pPr>
      <w:r>
        <w:rPr>
          <w:rFonts w:hint="eastAsia" w:asciiTheme="majorHAnsi" w:hAnsiTheme="majorHAnsi"/>
          <w:b/>
          <w:sz w:val="28"/>
          <w:szCs w:val="18"/>
        </w:rPr>
        <w:t>中铁城市规划设计研究院有限公司</w:t>
      </w:r>
    </w:p>
    <w:p w14:paraId="19639D5F">
      <w:pPr>
        <w:spacing w:line="360" w:lineRule="auto"/>
        <w:ind w:right="210"/>
        <w:jc w:val="center"/>
        <w:rPr>
          <w:rFonts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78F9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755" w:type="dxa"/>
            <w:vAlign w:val="center"/>
          </w:tcPr>
          <w:p w14:paraId="6BDA3BB9">
            <w:pPr>
              <w:jc w:val="center"/>
              <w:rPr>
                <w:rFonts w:ascii="宋体"/>
                <w:bCs/>
                <w:sz w:val="24"/>
                <w:szCs w:val="24"/>
              </w:rPr>
            </w:pPr>
            <w:r>
              <w:rPr>
                <w:rFonts w:hint="eastAsia" w:ascii="宋体"/>
                <w:bCs/>
                <w:sz w:val="24"/>
                <w:szCs w:val="24"/>
              </w:rPr>
              <w:t>项目名称</w:t>
            </w:r>
          </w:p>
        </w:tc>
        <w:tc>
          <w:tcPr>
            <w:tcW w:w="7686" w:type="dxa"/>
            <w:vAlign w:val="center"/>
          </w:tcPr>
          <w:p w14:paraId="10876589">
            <w:pPr>
              <w:jc w:val="both"/>
              <w:rPr>
                <w:rFonts w:hint="default" w:ascii="宋体" w:eastAsia="微软雅黑"/>
                <w:bCs/>
                <w:sz w:val="24"/>
                <w:szCs w:val="24"/>
                <w:lang w:val="en-US" w:eastAsia="zh-CN"/>
              </w:rPr>
            </w:pPr>
            <w:r>
              <w:rPr>
                <w:rFonts w:hint="eastAsia" w:ascii="微软雅黑" w:hAnsi="微软雅黑" w:eastAsia="微软雅黑" w:cs="微软雅黑"/>
                <w:spacing w:val="8"/>
                <w:sz w:val="24"/>
                <w:szCs w:val="24"/>
              </w:rPr>
              <w:t>长兴圩末端水系治理及上游暗涵清淤整治工程雨水管涵排查检测及雨污混接调查</w:t>
            </w:r>
          </w:p>
        </w:tc>
      </w:tr>
      <w:tr w14:paraId="4D48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3C0476E7">
            <w:pPr>
              <w:jc w:val="center"/>
              <w:rPr>
                <w:rFonts w:ascii="宋体"/>
                <w:bCs/>
                <w:sz w:val="24"/>
                <w:szCs w:val="24"/>
              </w:rPr>
            </w:pPr>
            <w:r>
              <w:rPr>
                <w:rFonts w:hint="eastAsia" w:ascii="宋体"/>
                <w:bCs/>
                <w:sz w:val="24"/>
                <w:szCs w:val="24"/>
              </w:rPr>
              <w:t>项目概况</w:t>
            </w:r>
          </w:p>
        </w:tc>
        <w:tc>
          <w:tcPr>
            <w:tcW w:w="7686" w:type="dxa"/>
            <w:vAlign w:val="center"/>
          </w:tcPr>
          <w:p w14:paraId="2FCA7C74">
            <w:pPr>
              <w:spacing w:before="240"/>
              <w:ind w:firstLine="480" w:firstLineChars="200"/>
              <w:outlineLvl w:val="0"/>
              <w:rPr>
                <w:rFonts w:hint="eastAsia" w:ascii="仿宋" w:hAnsi="仿宋" w:eastAsia="仿宋" w:cs="仿宋"/>
                <w:color w:val="auto"/>
                <w:spacing w:val="5"/>
                <w:sz w:val="24"/>
                <w:szCs w:val="24"/>
                <w:lang w:val="en-US" w:eastAsia="zh-CN"/>
              </w:rPr>
            </w:pPr>
            <w:r>
              <w:rPr>
                <w:rFonts w:hint="eastAsia" w:ascii="仿宋" w:hAnsi="仿宋" w:eastAsia="仿宋" w:cs="仿宋"/>
                <w:color w:val="000000"/>
                <w:sz w:val="24"/>
                <w:szCs w:val="24"/>
              </w:rPr>
              <w:t>项目内容包括对</w:t>
            </w:r>
            <w:r>
              <w:rPr>
                <w:rFonts w:hint="eastAsia" w:ascii="仿宋" w:hAnsi="仿宋" w:eastAsia="仿宋" w:cs="仿宋"/>
                <w:color w:val="000000"/>
                <w:sz w:val="24"/>
                <w:szCs w:val="24"/>
                <w:lang w:val="en-US" w:eastAsia="zh-CN"/>
              </w:rPr>
              <w:t>长兴圩末端水系上游</w:t>
            </w:r>
            <w:r>
              <w:rPr>
                <w:rFonts w:hint="eastAsia" w:ascii="仿宋" w:hAnsi="仿宋" w:eastAsia="仿宋" w:cs="仿宋"/>
                <w:color w:val="000000"/>
                <w:sz w:val="24"/>
                <w:szCs w:val="24"/>
              </w:rPr>
              <w:t>省道S334东侧雨水</w:t>
            </w:r>
            <w:r>
              <w:rPr>
                <w:rFonts w:hint="eastAsia" w:ascii="仿宋" w:hAnsi="仿宋" w:eastAsia="仿宋" w:cs="仿宋"/>
                <w:color w:val="000000"/>
                <w:sz w:val="24"/>
                <w:szCs w:val="24"/>
                <w:lang w:val="en-US" w:eastAsia="zh-CN"/>
              </w:rPr>
              <w:t>暗涵</w:t>
            </w:r>
            <w:r>
              <w:rPr>
                <w:rFonts w:hint="eastAsia" w:ascii="仿宋" w:hAnsi="仿宋" w:eastAsia="仿宋" w:cs="仿宋"/>
                <w:color w:val="000000"/>
                <w:sz w:val="24"/>
                <w:szCs w:val="24"/>
              </w:rPr>
              <w:t>和上游雨污水管网进行CCTV或QV排查检测工作，雨水管网需要调查混接情况。</w:t>
            </w:r>
          </w:p>
          <w:p w14:paraId="7482C1DD">
            <w:pPr>
              <w:spacing w:line="300" w:lineRule="exact"/>
              <w:ind w:firstLine="570"/>
              <w:rPr>
                <w:rFonts w:hint="eastAsia" w:ascii="宋体" w:eastAsia="仿宋"/>
                <w:bCs/>
                <w:color w:val="auto"/>
                <w:sz w:val="24"/>
                <w:szCs w:val="24"/>
                <w:lang w:eastAsia="zh-CN"/>
              </w:rPr>
            </w:pPr>
          </w:p>
        </w:tc>
      </w:tr>
      <w:tr w14:paraId="6ED6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1755" w:type="dxa"/>
            <w:vAlign w:val="center"/>
          </w:tcPr>
          <w:p w14:paraId="0D8D0C70">
            <w:pPr>
              <w:jc w:val="center"/>
              <w:rPr>
                <w:rFonts w:ascii="宋体"/>
                <w:bCs/>
                <w:sz w:val="24"/>
                <w:szCs w:val="24"/>
              </w:rPr>
            </w:pPr>
            <w:r>
              <w:rPr>
                <w:rFonts w:hint="eastAsia" w:ascii="宋体"/>
                <w:bCs/>
                <w:sz w:val="24"/>
                <w:szCs w:val="24"/>
              </w:rPr>
              <w:t>服务内容</w:t>
            </w:r>
          </w:p>
        </w:tc>
        <w:tc>
          <w:tcPr>
            <w:tcW w:w="7686" w:type="dxa"/>
            <w:vAlign w:val="center"/>
          </w:tcPr>
          <w:p w14:paraId="1BCE71F4">
            <w:pPr>
              <w:spacing w:before="240" w:beforeLines="100"/>
              <w:ind w:firstLine="480" w:firstLineChars="200"/>
              <w:jc w:val="both"/>
              <w:rPr>
                <w:rFonts w:eastAsia="仿宋"/>
                <w:color w:val="auto"/>
              </w:rPr>
            </w:pPr>
            <w:r>
              <w:rPr>
                <w:rFonts w:hint="eastAsia" w:ascii="仿宋" w:hAnsi="仿宋" w:eastAsia="仿宋" w:cs="仿宋"/>
                <w:color w:val="000000"/>
                <w:sz w:val="24"/>
                <w:szCs w:val="24"/>
              </w:rPr>
              <w:t>完成省道S334东侧雨水箱涵淤和上游雨</w:t>
            </w:r>
            <w:bookmarkStart w:id="1" w:name="_GoBack"/>
            <w:bookmarkEnd w:id="1"/>
            <w:r>
              <w:rPr>
                <w:rFonts w:hint="eastAsia" w:ascii="仿宋" w:hAnsi="仿宋" w:eastAsia="仿宋" w:cs="仿宋"/>
                <w:color w:val="000000"/>
                <w:sz w:val="24"/>
                <w:szCs w:val="24"/>
              </w:rPr>
              <w:t>污水管网进行排查检测缺陷管和管网混接</w:t>
            </w:r>
            <w:r>
              <w:rPr>
                <w:rFonts w:hint="eastAsia" w:ascii="仿宋" w:hAnsi="仿宋" w:eastAsia="仿宋" w:cs="仿宋"/>
                <w:color w:val="000000"/>
                <w:sz w:val="24"/>
                <w:szCs w:val="24"/>
                <w:lang w:val="en-US" w:eastAsia="zh-CN"/>
              </w:rPr>
              <w:t>调查。</w:t>
            </w:r>
            <w:r>
              <w:rPr>
                <w:rFonts w:hint="eastAsia" w:ascii="仿宋" w:hAnsi="仿宋" w:eastAsia="仿宋" w:cs="仿宋"/>
                <w:color w:val="000000"/>
                <w:sz w:val="24"/>
                <w:szCs w:val="24"/>
              </w:rPr>
              <w:t>工作量根据业主需求考量，预估S334省道沿路雨水主管道2276米，雨水箱涵1470米，共计3746米。</w:t>
            </w:r>
          </w:p>
          <w:p w14:paraId="5DBF39A0">
            <w:pPr>
              <w:spacing w:before="240" w:beforeLines="100"/>
              <w:ind w:firstLine="420" w:firstLineChars="200"/>
              <w:jc w:val="both"/>
              <w:rPr>
                <w:rFonts w:eastAsia="仿宋"/>
                <w:color w:val="auto"/>
              </w:rPr>
            </w:pPr>
          </w:p>
        </w:tc>
      </w:tr>
      <w:tr w14:paraId="5F86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755" w:type="dxa"/>
            <w:vAlign w:val="center"/>
          </w:tcPr>
          <w:p w14:paraId="635A48A4">
            <w:pPr>
              <w:jc w:val="center"/>
              <w:rPr>
                <w:rFonts w:ascii="宋体"/>
                <w:bCs/>
                <w:sz w:val="24"/>
                <w:szCs w:val="24"/>
              </w:rPr>
            </w:pPr>
            <w:r>
              <w:rPr>
                <w:rFonts w:hint="eastAsia" w:ascii="宋体"/>
                <w:bCs/>
                <w:sz w:val="24"/>
                <w:szCs w:val="24"/>
              </w:rPr>
              <w:t>最高投标限价</w:t>
            </w:r>
          </w:p>
        </w:tc>
        <w:tc>
          <w:tcPr>
            <w:tcW w:w="7686" w:type="dxa"/>
            <w:vAlign w:val="center"/>
          </w:tcPr>
          <w:p w14:paraId="6B638F88">
            <w:pPr>
              <w:ind w:firstLine="570"/>
              <w:rPr>
                <w:rFonts w:ascii="宋体"/>
                <w:bCs/>
                <w:sz w:val="24"/>
                <w:szCs w:val="24"/>
              </w:rPr>
            </w:pPr>
            <w:r>
              <w:rPr>
                <w:rFonts w:hint="eastAsia" w:ascii="仿宋" w:hAnsi="仿宋" w:eastAsia="仿宋" w:cs="仿宋"/>
                <w:color w:val="000000" w:themeColor="text1"/>
                <w:spacing w:val="5"/>
                <w:sz w:val="24"/>
                <w:szCs w:val="24"/>
                <w14:textFill>
                  <w14:solidFill>
                    <w14:schemeClr w14:val="tx1"/>
                  </w14:solidFill>
                </w14:textFill>
              </w:rPr>
              <w:t>总包干价</w:t>
            </w:r>
            <w:r>
              <w:rPr>
                <w:rFonts w:hint="eastAsia" w:ascii="仿宋" w:hAnsi="仿宋" w:eastAsia="仿宋" w:cs="仿宋"/>
                <w:spacing w:val="5"/>
                <w:sz w:val="24"/>
                <w:szCs w:val="24"/>
                <w:lang w:val="en-US" w:eastAsia="zh-CN"/>
              </w:rPr>
              <w:t>800</w:t>
            </w:r>
            <w:r>
              <w:rPr>
                <w:rFonts w:hint="eastAsia" w:ascii="仿宋" w:hAnsi="仿宋" w:eastAsia="仿宋" w:cs="仿宋"/>
                <w:spacing w:val="5"/>
                <w:sz w:val="24"/>
                <w:szCs w:val="24"/>
              </w:rPr>
              <w:t>00.0元</w:t>
            </w:r>
          </w:p>
        </w:tc>
      </w:tr>
      <w:tr w14:paraId="5A8D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0B4D0644">
            <w:pPr>
              <w:jc w:val="center"/>
              <w:rPr>
                <w:rFonts w:ascii="宋体"/>
                <w:bCs/>
                <w:sz w:val="24"/>
                <w:szCs w:val="24"/>
              </w:rPr>
            </w:pPr>
            <w:r>
              <w:rPr>
                <w:rFonts w:hint="eastAsia" w:ascii="宋体"/>
                <w:bCs/>
                <w:sz w:val="24"/>
                <w:szCs w:val="24"/>
              </w:rPr>
              <w:t>投标报价</w:t>
            </w:r>
          </w:p>
        </w:tc>
        <w:tc>
          <w:tcPr>
            <w:tcW w:w="7686" w:type="dxa"/>
            <w:vAlign w:val="center"/>
          </w:tcPr>
          <w:p w14:paraId="0DE639F6">
            <w:pPr>
              <w:ind w:firstLine="570"/>
              <w:rPr>
                <w:rFonts w:ascii="宋体"/>
                <w:bCs/>
                <w:sz w:val="24"/>
                <w:szCs w:val="24"/>
              </w:rPr>
            </w:pPr>
            <w:r>
              <w:rPr>
                <w:rFonts w:hint="eastAsia" w:ascii="宋体"/>
                <w:bCs/>
                <w:sz w:val="24"/>
                <w:szCs w:val="24"/>
              </w:rPr>
              <w:t>人民币小写：     元（总包干价），报价清单可另附页。</w:t>
            </w:r>
          </w:p>
        </w:tc>
      </w:tr>
      <w:tr w14:paraId="3EAD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0F568717">
            <w:pPr>
              <w:ind w:firstLine="570"/>
              <w:jc w:val="center"/>
              <w:rPr>
                <w:rFonts w:ascii="宋体"/>
                <w:bCs/>
                <w:sz w:val="24"/>
                <w:szCs w:val="24"/>
              </w:rPr>
            </w:pPr>
          </w:p>
        </w:tc>
        <w:tc>
          <w:tcPr>
            <w:tcW w:w="7686" w:type="dxa"/>
            <w:vAlign w:val="center"/>
          </w:tcPr>
          <w:p w14:paraId="1A6ADB74">
            <w:pPr>
              <w:ind w:firstLine="570"/>
              <w:rPr>
                <w:rFonts w:ascii="宋体"/>
                <w:bCs/>
                <w:sz w:val="24"/>
                <w:szCs w:val="24"/>
              </w:rPr>
            </w:pPr>
            <w:r>
              <w:rPr>
                <w:rFonts w:hint="eastAsia" w:ascii="宋体"/>
                <w:bCs/>
                <w:sz w:val="24"/>
                <w:szCs w:val="24"/>
              </w:rPr>
              <w:t>人民币大写：</w:t>
            </w:r>
          </w:p>
        </w:tc>
      </w:tr>
      <w:tr w14:paraId="12C2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7C6763D4">
            <w:pPr>
              <w:jc w:val="center"/>
              <w:rPr>
                <w:rFonts w:ascii="宋体"/>
                <w:bCs/>
                <w:sz w:val="24"/>
                <w:szCs w:val="24"/>
              </w:rPr>
            </w:pPr>
            <w:r>
              <w:rPr>
                <w:rFonts w:hint="eastAsia" w:ascii="宋体"/>
                <w:bCs/>
                <w:sz w:val="24"/>
                <w:szCs w:val="24"/>
              </w:rPr>
              <w:t>其他</w:t>
            </w:r>
          </w:p>
        </w:tc>
        <w:tc>
          <w:tcPr>
            <w:tcW w:w="7686" w:type="dxa"/>
            <w:vAlign w:val="center"/>
          </w:tcPr>
          <w:p w14:paraId="191C2C17">
            <w:pPr>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11D7EB09">
            <w:pPr>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6CFC37FA">
            <w:pPr>
              <w:pStyle w:val="7"/>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7827ED18">
            <w:pPr>
              <w:pStyle w:val="7"/>
              <w:ind w:firstLine="0" w:firstLineChars="0"/>
              <w:rPr>
                <w:rFonts w:ascii="仿宋" w:hAnsi="仿宋" w:eastAsia="仿宋" w:cs="仿宋"/>
                <w:color w:val="auto"/>
                <w:spacing w:val="-5"/>
                <w:sz w:val="24"/>
                <w:szCs w:val="24"/>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rPr>
              <w:t>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11</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17：00前将此询价单、</w:t>
            </w:r>
            <w:r>
              <w:rPr>
                <w:rFonts w:hint="eastAsia" w:ascii="仿宋" w:hAnsi="仿宋" w:eastAsia="仿宋" w:cs="仿宋"/>
                <w:color w:val="auto"/>
                <w:spacing w:val="-5"/>
                <w:sz w:val="24"/>
                <w:szCs w:val="24"/>
              </w:rPr>
              <w:t xml:space="preserve">法定代表人身份及授权委托书、营业执照、业绩合同扫描件盖公章寄至芜湖市鸠江区国泰路8号中铁设计广场，收件人：张工，联系电话：18155398729；相关附件及扫描件发送至邮箱：389788120@qq.com。 </w:t>
            </w:r>
          </w:p>
          <w:p w14:paraId="33C0B5B9">
            <w:pPr>
              <w:pStyle w:val="7"/>
              <w:ind w:firstLine="0" w:firstLineChars="0"/>
              <w:rPr>
                <w:rFonts w:ascii="仿宋" w:hAnsi="仿宋" w:eastAsia="仿宋" w:cs="仿宋"/>
                <w:color w:val="000000" w:themeColor="text1"/>
                <w:spacing w:val="5"/>
                <w:sz w:val="24"/>
                <w:szCs w:val="24"/>
                <w14:textFill>
                  <w14:solidFill>
                    <w14:schemeClr w14:val="tx1"/>
                  </w14:solidFill>
                </w14:textFill>
              </w:rPr>
            </w:pPr>
          </w:p>
        </w:tc>
      </w:tr>
      <w:tr w14:paraId="7AA7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198C67CA">
            <w:pPr>
              <w:jc w:val="center"/>
              <w:rPr>
                <w:rFonts w:ascii="宋体"/>
                <w:bCs/>
                <w:sz w:val="24"/>
                <w:szCs w:val="24"/>
              </w:rPr>
            </w:pPr>
            <w:r>
              <w:rPr>
                <w:rFonts w:hint="eastAsia" w:ascii="宋体"/>
                <w:bCs/>
                <w:sz w:val="24"/>
                <w:szCs w:val="24"/>
              </w:rPr>
              <w:t>报价单位（盖单位公章）</w:t>
            </w:r>
          </w:p>
        </w:tc>
        <w:tc>
          <w:tcPr>
            <w:tcW w:w="7686" w:type="dxa"/>
            <w:vAlign w:val="center"/>
          </w:tcPr>
          <w:p w14:paraId="11B5A22C">
            <w:pPr>
              <w:spacing w:line="300" w:lineRule="exact"/>
              <w:ind w:firstLine="490"/>
              <w:jc w:val="center"/>
              <w:rPr>
                <w:rFonts w:ascii="宋体"/>
                <w:bCs/>
                <w:sz w:val="24"/>
                <w:szCs w:val="24"/>
              </w:rPr>
            </w:pPr>
          </w:p>
        </w:tc>
      </w:tr>
      <w:tr w14:paraId="3306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5B3FE150">
            <w:pPr>
              <w:jc w:val="center"/>
              <w:rPr>
                <w:rFonts w:ascii="宋体"/>
                <w:bCs/>
                <w:sz w:val="24"/>
                <w:szCs w:val="24"/>
              </w:rPr>
            </w:pPr>
            <w:r>
              <w:rPr>
                <w:rFonts w:hint="eastAsia" w:ascii="宋体"/>
                <w:bCs/>
                <w:sz w:val="24"/>
                <w:szCs w:val="24"/>
              </w:rPr>
              <w:t>法定代表人（签字或盖章）</w:t>
            </w:r>
          </w:p>
        </w:tc>
        <w:tc>
          <w:tcPr>
            <w:tcW w:w="7686" w:type="dxa"/>
            <w:vAlign w:val="center"/>
          </w:tcPr>
          <w:p w14:paraId="3583238C">
            <w:pPr>
              <w:ind w:firstLine="570"/>
              <w:jc w:val="center"/>
              <w:rPr>
                <w:rFonts w:ascii="宋体"/>
                <w:bCs/>
                <w:sz w:val="24"/>
                <w:szCs w:val="24"/>
              </w:rPr>
            </w:pPr>
          </w:p>
        </w:tc>
      </w:tr>
      <w:tr w14:paraId="3952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1755" w:type="dxa"/>
            <w:vAlign w:val="center"/>
          </w:tcPr>
          <w:p w14:paraId="204DA16C">
            <w:pPr>
              <w:jc w:val="center"/>
              <w:rPr>
                <w:rFonts w:ascii="宋体"/>
                <w:bCs/>
                <w:sz w:val="24"/>
                <w:szCs w:val="24"/>
              </w:rPr>
            </w:pPr>
            <w:r>
              <w:rPr>
                <w:rFonts w:hint="eastAsia" w:ascii="宋体"/>
                <w:bCs/>
                <w:sz w:val="24"/>
                <w:szCs w:val="24"/>
              </w:rPr>
              <w:t>法定代表人或委托代理人联系方式</w:t>
            </w:r>
          </w:p>
        </w:tc>
        <w:tc>
          <w:tcPr>
            <w:tcW w:w="7686" w:type="dxa"/>
            <w:vAlign w:val="center"/>
          </w:tcPr>
          <w:p w14:paraId="06563980">
            <w:pPr>
              <w:ind w:firstLine="570"/>
              <w:jc w:val="center"/>
              <w:rPr>
                <w:rFonts w:ascii="宋体"/>
                <w:bCs/>
                <w:sz w:val="24"/>
                <w:szCs w:val="24"/>
              </w:rPr>
            </w:pPr>
          </w:p>
        </w:tc>
      </w:tr>
    </w:tbl>
    <w:p w14:paraId="499A7B2B">
      <w:pPr>
        <w:spacing w:line="400" w:lineRule="exact"/>
        <w:ind w:right="280" w:firstLine="570"/>
        <w:jc w:val="right"/>
        <w:rPr>
          <w:rFonts w:ascii="宋体"/>
          <w:b/>
          <w:sz w:val="28"/>
          <w:szCs w:val="18"/>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4496D">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0000">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8B39">
    <w:pPr>
      <w:spacing w:line="384" w:lineRule="exact"/>
      <w:ind w:firstLine="65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25CB"/>
    <w:rsid w:val="002220A3"/>
    <w:rsid w:val="00232DFC"/>
    <w:rsid w:val="00234347"/>
    <w:rsid w:val="00264D73"/>
    <w:rsid w:val="0028371C"/>
    <w:rsid w:val="00285449"/>
    <w:rsid w:val="00290CA8"/>
    <w:rsid w:val="00296331"/>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45254"/>
    <w:rsid w:val="00682060"/>
    <w:rsid w:val="0068212C"/>
    <w:rsid w:val="006A16E7"/>
    <w:rsid w:val="006A3963"/>
    <w:rsid w:val="006B146A"/>
    <w:rsid w:val="006C1185"/>
    <w:rsid w:val="006E41C0"/>
    <w:rsid w:val="006F4DB9"/>
    <w:rsid w:val="00703D31"/>
    <w:rsid w:val="00727041"/>
    <w:rsid w:val="00737929"/>
    <w:rsid w:val="007540E7"/>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D14"/>
    <w:rsid w:val="0098423F"/>
    <w:rsid w:val="009A1DF4"/>
    <w:rsid w:val="009B2306"/>
    <w:rsid w:val="009C4BB6"/>
    <w:rsid w:val="00A116C3"/>
    <w:rsid w:val="00A32D64"/>
    <w:rsid w:val="00A3301B"/>
    <w:rsid w:val="00A3594A"/>
    <w:rsid w:val="00A37574"/>
    <w:rsid w:val="00A53970"/>
    <w:rsid w:val="00A65DEB"/>
    <w:rsid w:val="00A67929"/>
    <w:rsid w:val="00A76F4C"/>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556D"/>
    <w:rsid w:val="00F13987"/>
    <w:rsid w:val="00F25927"/>
    <w:rsid w:val="00F32EC2"/>
    <w:rsid w:val="00F33D81"/>
    <w:rsid w:val="00F36311"/>
    <w:rsid w:val="00F42661"/>
    <w:rsid w:val="00F44302"/>
    <w:rsid w:val="00F46140"/>
    <w:rsid w:val="00F46A80"/>
    <w:rsid w:val="00F64CE1"/>
    <w:rsid w:val="00F90D68"/>
    <w:rsid w:val="00F91075"/>
    <w:rsid w:val="00FA198A"/>
    <w:rsid w:val="00FA219F"/>
    <w:rsid w:val="00FA7BF6"/>
    <w:rsid w:val="00FB32B7"/>
    <w:rsid w:val="00FC22B6"/>
    <w:rsid w:val="00FC32C5"/>
    <w:rsid w:val="00FC3FB9"/>
    <w:rsid w:val="00FD1234"/>
    <w:rsid w:val="00FD5487"/>
    <w:rsid w:val="00FE0F9C"/>
    <w:rsid w:val="00FF4847"/>
    <w:rsid w:val="02470227"/>
    <w:rsid w:val="042B2815"/>
    <w:rsid w:val="0AB31E32"/>
    <w:rsid w:val="0BB9723B"/>
    <w:rsid w:val="0FDF38B2"/>
    <w:rsid w:val="10956C90"/>
    <w:rsid w:val="10D632AA"/>
    <w:rsid w:val="126E4279"/>
    <w:rsid w:val="130356F8"/>
    <w:rsid w:val="132F5C1B"/>
    <w:rsid w:val="133F4A0B"/>
    <w:rsid w:val="14370330"/>
    <w:rsid w:val="168908BF"/>
    <w:rsid w:val="1DB4301A"/>
    <w:rsid w:val="1E4B43BF"/>
    <w:rsid w:val="1F83559B"/>
    <w:rsid w:val="24CA3807"/>
    <w:rsid w:val="25AA6854"/>
    <w:rsid w:val="262A7CEB"/>
    <w:rsid w:val="2A0403B1"/>
    <w:rsid w:val="2AF75232"/>
    <w:rsid w:val="2C663A71"/>
    <w:rsid w:val="2CAB47C4"/>
    <w:rsid w:val="2D216834"/>
    <w:rsid w:val="2DE15EF7"/>
    <w:rsid w:val="32017766"/>
    <w:rsid w:val="343E6762"/>
    <w:rsid w:val="34DE252E"/>
    <w:rsid w:val="34F061AC"/>
    <w:rsid w:val="35080547"/>
    <w:rsid w:val="36955F77"/>
    <w:rsid w:val="36A41884"/>
    <w:rsid w:val="37654FEB"/>
    <w:rsid w:val="39600231"/>
    <w:rsid w:val="3B67679C"/>
    <w:rsid w:val="3CF76C48"/>
    <w:rsid w:val="3D336CAF"/>
    <w:rsid w:val="3E651794"/>
    <w:rsid w:val="40210A5E"/>
    <w:rsid w:val="42671CC4"/>
    <w:rsid w:val="427E0CD7"/>
    <w:rsid w:val="430E2224"/>
    <w:rsid w:val="448B238B"/>
    <w:rsid w:val="45440FC3"/>
    <w:rsid w:val="456A41E6"/>
    <w:rsid w:val="46063934"/>
    <w:rsid w:val="47264DE1"/>
    <w:rsid w:val="47896F38"/>
    <w:rsid w:val="4C595737"/>
    <w:rsid w:val="4E533316"/>
    <w:rsid w:val="4EC4584C"/>
    <w:rsid w:val="51BB5923"/>
    <w:rsid w:val="51FC3A07"/>
    <w:rsid w:val="556231B1"/>
    <w:rsid w:val="557A0D51"/>
    <w:rsid w:val="560F797D"/>
    <w:rsid w:val="565B7C64"/>
    <w:rsid w:val="5683065D"/>
    <w:rsid w:val="568B0FC1"/>
    <w:rsid w:val="57402CD7"/>
    <w:rsid w:val="59170968"/>
    <w:rsid w:val="59577D76"/>
    <w:rsid w:val="5C1C2F47"/>
    <w:rsid w:val="5C59205D"/>
    <w:rsid w:val="5E081669"/>
    <w:rsid w:val="5FC03B07"/>
    <w:rsid w:val="60773A64"/>
    <w:rsid w:val="60E93263"/>
    <w:rsid w:val="645A766A"/>
    <w:rsid w:val="666E0712"/>
    <w:rsid w:val="67706D6E"/>
    <w:rsid w:val="67A17FA7"/>
    <w:rsid w:val="6A2F2FB0"/>
    <w:rsid w:val="738932C5"/>
    <w:rsid w:val="73AD5CF9"/>
    <w:rsid w:val="73F52812"/>
    <w:rsid w:val="76327EF9"/>
    <w:rsid w:val="77414446"/>
    <w:rsid w:val="779F3BC8"/>
    <w:rsid w:val="7885276D"/>
    <w:rsid w:val="78D53A31"/>
    <w:rsid w:val="79DD7770"/>
    <w:rsid w:val="79FA3F2A"/>
    <w:rsid w:val="7A156CE7"/>
    <w:rsid w:val="7BB2603A"/>
    <w:rsid w:val="7BC41E31"/>
    <w:rsid w:val="7C061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Char"/>
    <w:basedOn w:val="9"/>
    <w:link w:val="6"/>
    <w:autoRedefine/>
    <w:qFormat/>
    <w:uiPriority w:val="99"/>
    <w:rPr>
      <w:sz w:val="18"/>
      <w:szCs w:val="18"/>
    </w:rPr>
  </w:style>
  <w:style w:type="character" w:customStyle="1" w:styleId="13">
    <w:name w:val="页脚 Char"/>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Char"/>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Char"/>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1808-88A9-4FA4-8D3A-56D78E3FC55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2564</Words>
  <Characters>2755</Characters>
  <Lines>20</Lines>
  <Paragraphs>5</Paragraphs>
  <TotalTime>18</TotalTime>
  <ScaleCrop>false</ScaleCrop>
  <LinksUpToDate>false</LinksUpToDate>
  <CharactersWithSpaces>2873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2025-07-11T08:45:00Z</dcterms:created>
  <dc:creator>孙鹏</dc:creator>
  <cp:lastModifiedBy>千寻</cp:lastModifiedBy>
  <cp:lastPrinted>2025-06-25T09:08:00Z</cp:lastPrinted>
  <dcterms:modified xsi:type="dcterms:W3CDTF">2025-09-30T09:23:25Z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2052-12.1.0.22529</vt:lpwstr>
  </property>
  <property fmtid="{D5CDD505-2E9C-101B-9397-08002B2CF9AE}" pid="5" name="ICV">
    <vt:lpwstr>518761CF5A524AC88FE1891A5CC81FE7_13</vt:lpwstr>
  </property>
  <property fmtid="{D5CDD505-2E9C-101B-9397-08002B2CF9AE}" pid="6" name="KSOTemplateDocerSaveRecord">
    <vt:lpwstr>eyJoZGlkIjoiYTBkOGQzNDQzYzg3Nzc5OTVmNTQ2YzkwZmQ1ZTQyODQiLCJ1c2VySWQiOiI0NDMzODQ1MTYifQ==</vt:lpwstr>
  </property>
</Properties>
</file>