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E305E">
      <w:pPr>
        <w:jc w:val="center"/>
        <w:rPr>
          <w:rFonts w:ascii="方正小标宋简体" w:hAnsi="方正小标宋简体" w:eastAsia="方正小标宋简体"/>
          <w:color w:val="auto"/>
          <w:sz w:val="72"/>
          <w:szCs w:val="72"/>
        </w:rPr>
      </w:pPr>
      <w:bookmarkStart w:id="0" w:name="t2"/>
      <w:bookmarkStart w:id="1" w:name="_Toc536607955"/>
      <w:bookmarkStart w:id="2" w:name="_Toc536591124"/>
      <w:r>
        <w:rPr>
          <w:rFonts w:hint="eastAsia" w:ascii="方正小标宋简体" w:hAnsi="方正小标宋简体" w:eastAsia="方正小标宋简体"/>
          <w:color w:val="auto"/>
          <w:sz w:val="72"/>
          <w:szCs w:val="72"/>
        </w:rPr>
        <w:t>石家庄财经商贸学校</w:t>
      </w:r>
    </w:p>
    <w:p w14:paraId="372A377E">
      <w:pPr>
        <w:jc w:val="center"/>
        <w:rPr>
          <w:rFonts w:hint="eastAsia" w:ascii="方正小标宋简体" w:hAnsi="方正小标宋简体" w:eastAsia="方正小标宋简体"/>
          <w:color w:val="auto"/>
          <w:sz w:val="72"/>
          <w:szCs w:val="72"/>
        </w:rPr>
      </w:pPr>
      <w:r>
        <w:rPr>
          <w:rFonts w:hint="eastAsia" w:ascii="方正小标宋简体" w:hAnsi="方正小标宋简体" w:eastAsia="方正小标宋简体"/>
          <w:color w:val="auto"/>
          <w:sz w:val="72"/>
          <w:szCs w:val="72"/>
        </w:rPr>
        <w:t>中高职衔接3+2贯通培养</w:t>
      </w:r>
    </w:p>
    <w:p w14:paraId="595C1E7E">
      <w:pPr>
        <w:jc w:val="center"/>
        <w:rPr>
          <w:rFonts w:ascii="方正小标宋简体" w:hAnsi="方正小标宋简体" w:eastAsia="方正小标宋简体"/>
          <w:color w:val="auto"/>
          <w:sz w:val="72"/>
          <w:szCs w:val="72"/>
        </w:rPr>
      </w:pPr>
      <w:r>
        <w:rPr>
          <w:rFonts w:hint="eastAsia" w:ascii="方正小标宋简体" w:hAnsi="方正小标宋简体" w:eastAsia="方正小标宋简体"/>
          <w:color w:val="auto"/>
          <w:sz w:val="72"/>
          <w:szCs w:val="72"/>
        </w:rPr>
        <w:t>专业人才培养方案</w:t>
      </w:r>
    </w:p>
    <w:p w14:paraId="76FADE7D">
      <w:pPr>
        <w:rPr>
          <w:rFonts w:ascii="方正小标宋简体" w:hAnsi="方正小标宋简体" w:eastAsia="方正小标宋简体"/>
          <w:color w:val="auto"/>
          <w:sz w:val="72"/>
          <w:szCs w:val="72"/>
        </w:rPr>
      </w:pPr>
    </w:p>
    <w:p w14:paraId="1D2183EB">
      <w:pPr>
        <w:rPr>
          <w:rFonts w:ascii="方正小标宋简体" w:hAnsi="方正小标宋简体" w:eastAsia="方正小标宋简体"/>
          <w:color w:val="auto"/>
          <w:sz w:val="72"/>
          <w:szCs w:val="72"/>
        </w:rPr>
      </w:pPr>
    </w:p>
    <w:p w14:paraId="7800EA6E">
      <w:pPr>
        <w:spacing w:line="1000" w:lineRule="exact"/>
        <w:ind w:firstLine="1920" w:firstLineChars="600"/>
        <w:rPr>
          <w:rFonts w:hint="eastAsia" w:ascii="仿宋" w:hAnsi="仿宋" w:eastAsia="仿宋" w:cs="仿宋"/>
          <w:color w:val="auto"/>
          <w:sz w:val="32"/>
          <w:szCs w:val="32"/>
          <w:u w:val="single"/>
        </w:rPr>
      </w:pPr>
      <w:r>
        <w:rPr>
          <w:rFonts w:hint="eastAsia" w:ascii="仿宋" w:hAnsi="仿宋" w:eastAsia="仿宋" w:cs="仿宋"/>
          <w:color w:val="auto"/>
          <w:sz w:val="32"/>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1847850" cy="0"/>
                <wp:effectExtent l="0" t="0" r="0" b="0"/>
                <wp:wrapNone/>
                <wp:docPr id="4" name="直接连接符 4"/>
                <wp:cNvGraphicFramePr/>
                <a:graphic xmlns:a="http://schemas.openxmlformats.org/drawingml/2006/main">
                  <a:graphicData uri="http://schemas.microsoft.com/office/word/2010/wordprocessingShape">
                    <wps:wsp>
                      <wps:cNvCnPr/>
                      <wps:spPr>
                        <a:xfrm>
                          <a:off x="3140710" y="511683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8.4pt;height:0pt;width:145.5pt;z-index:251659264;mso-width-relative:page;mso-height-relative:page;" filled="f"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Vq1gAAAAkBAAAPAAAAAAAAAAEAIAAAACIAAABkcnMvZG93bnJldi54bWxQSwECFAAUAAAA&#10;CACHTuJA+UT44vABAAC9AwAADgAAAAAAAAABACAAAAAlAQAAZHJzL2Uyb0RvYy54bWxQSwUGAAAA&#10;AAYABgBZAQAAhwU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rPr>
        <w:t>专业名称：</w:t>
      </w:r>
      <w:r>
        <w:rPr>
          <w:rFonts w:hint="eastAsia" w:ascii="仿宋" w:hAnsi="仿宋" w:eastAsia="仿宋" w:cs="仿宋"/>
          <w:color w:val="auto"/>
          <w:sz w:val="32"/>
          <w:szCs w:val="32"/>
          <w:lang w:val="en-US" w:eastAsia="zh-CN"/>
        </w:rPr>
        <w:t xml:space="preserve">  航空服务</w:t>
      </w:r>
      <w:r>
        <w:rPr>
          <w:rFonts w:hint="eastAsia" w:ascii="仿宋" w:hAnsi="仿宋" w:eastAsia="仿宋" w:cs="仿宋"/>
          <w:color w:val="auto"/>
          <w:sz w:val="32"/>
          <w:szCs w:val="32"/>
        </w:rPr>
        <w:t xml:space="preserve">专业 </w:t>
      </w:r>
      <w:r>
        <w:rPr>
          <w:rFonts w:hint="eastAsia" w:ascii="仿宋" w:hAnsi="仿宋" w:eastAsia="仿宋" w:cs="仿宋"/>
          <w:color w:val="auto"/>
          <w:sz w:val="32"/>
          <w:szCs w:val="32"/>
          <w:u w:val="single"/>
        </w:rPr>
        <w:t xml:space="preserve">     </w:t>
      </w:r>
    </w:p>
    <w:p w14:paraId="66781AF7">
      <w:pPr>
        <w:spacing w:line="1000" w:lineRule="exact"/>
        <w:ind w:firstLine="1920" w:firstLineChars="600"/>
        <w:rPr>
          <w:rFonts w:hint="eastAsia" w:ascii="仿宋" w:hAnsi="仿宋" w:eastAsia="仿宋" w:cs="仿宋"/>
          <w:color w:val="auto"/>
          <w:sz w:val="32"/>
          <w:szCs w:val="32"/>
          <w:u w:val="single"/>
        </w:rPr>
      </w:pPr>
      <w:r>
        <w:rPr>
          <w:rFonts w:hint="eastAsia" w:ascii="仿宋" w:hAnsi="仿宋" w:eastAsia="仿宋" w:cs="仿宋"/>
          <w:color w:val="auto"/>
          <w:sz w:val="32"/>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551180</wp:posOffset>
                </wp:positionV>
                <wp:extent cx="18478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8.7pt;margin-top:43.4pt;height:0pt;width:145.5pt;z-index:251660288;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KZQVODhAQAAsQMAAA4AAABkcnMvZTJvRG9jLnhtbK1TzW4T&#10;MRC+I/EOlu9kk0JK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14v5q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qY4p1gAAAAkBAAAP&#10;AAAAAAAAAAEAIAAAACIAAABkcnMvZG93bnJldi54bWxQSwECFAAUAAAACACHTuJAplBU4O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rPr>
        <w:t xml:space="preserve">专业代码：   </w:t>
      </w:r>
      <w:r>
        <w:rPr>
          <w:rFonts w:hint="eastAsia" w:ascii="仿宋" w:hAnsi="仿宋" w:eastAsia="仿宋" w:cs="仿宋"/>
          <w:color w:val="auto"/>
          <w:sz w:val="32"/>
          <w:szCs w:val="32"/>
          <w:lang w:val="en-US" w:eastAsia="zh-CN"/>
        </w:rPr>
        <w:t xml:space="preserve">  700402</w:t>
      </w:r>
      <w:r>
        <w:rPr>
          <w:rFonts w:hint="eastAsia" w:ascii="仿宋" w:hAnsi="仿宋" w:eastAsia="仿宋" w:cs="仿宋"/>
          <w:color w:val="auto"/>
          <w:sz w:val="32"/>
          <w:szCs w:val="32"/>
          <w:u w:val="single"/>
        </w:rPr>
        <w:t xml:space="preserve">       </w:t>
      </w:r>
    </w:p>
    <w:p w14:paraId="02603223">
      <w:pPr>
        <w:spacing w:line="1000" w:lineRule="exact"/>
        <w:ind w:firstLine="1920" w:firstLineChars="600"/>
        <w:rPr>
          <w:rFonts w:hint="eastAsia" w:ascii="仿宋" w:hAnsi="仿宋" w:eastAsia="仿宋" w:cs="仿宋"/>
          <w:color w:val="auto"/>
          <w:sz w:val="32"/>
          <w:szCs w:val="32"/>
          <w:u w:val="single"/>
        </w:rPr>
      </w:pPr>
      <w:r>
        <w:rPr>
          <w:rFonts w:hint="eastAsia" w:ascii="仿宋" w:hAnsi="仿宋" w:eastAsia="仿宋" w:cs="仿宋"/>
          <w:color w:val="auto"/>
          <w:sz w:val="32"/>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6.65pt;height:0pt;width:145.5pt;z-index:251661312;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wd+xHWAAAACQEAAA8A&#10;AAAAAAAAAQAgAAAAIgAAAGRycy9kb3ducmV2LnhtbFBLAQIUABQAAAAIAIdO4kBpZwZO4AEAALED&#10;AAAOAAAAAAAAAAEAIAAAACUBAABkcnMvZTJvRG9jLnhtbFBLBQYAAAAABgAGAFkBAAB3BQ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rPr>
        <w:t xml:space="preserve">所属系部：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制药专业部</w:t>
      </w:r>
      <w:r>
        <w:rPr>
          <w:rFonts w:hint="eastAsia" w:ascii="仿宋" w:hAnsi="仿宋" w:eastAsia="仿宋" w:cs="仿宋"/>
          <w:color w:val="auto"/>
          <w:sz w:val="32"/>
          <w:szCs w:val="32"/>
          <w:u w:val="single"/>
        </w:rPr>
        <w:t xml:space="preserve">  </w:t>
      </w:r>
    </w:p>
    <w:p w14:paraId="73DAC5C8">
      <w:pPr>
        <w:spacing w:line="1000" w:lineRule="exact"/>
        <w:ind w:firstLine="1920" w:firstLineChars="600"/>
        <w:rPr>
          <w:rFonts w:hint="eastAsia" w:ascii="仿宋" w:hAnsi="仿宋" w:eastAsia="仿宋" w:cs="仿宋"/>
          <w:color w:val="auto"/>
          <w:sz w:val="32"/>
          <w:szCs w:val="32"/>
          <w:u w:val="single"/>
        </w:rPr>
      </w:pPr>
      <w:r>
        <w:rPr>
          <w:rFonts w:hint="eastAsia" w:ascii="仿宋" w:hAnsi="仿宋" w:eastAsia="仿宋" w:cs="仿宋"/>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2132965</wp:posOffset>
                </wp:positionH>
                <wp:positionV relativeFrom="paragraph">
                  <wp:posOffset>567055</wp:posOffset>
                </wp:positionV>
                <wp:extent cx="184785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4.65pt;height:0pt;width:145.5pt;z-index:251663360;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A9aftO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lang w:eastAsia="zh-CN"/>
        </w:rPr>
        <w:t>适用年级</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2025级</w:t>
      </w:r>
      <w:r>
        <w:rPr>
          <w:rFonts w:hint="eastAsia" w:ascii="仿宋" w:hAnsi="仿宋" w:eastAsia="仿宋" w:cs="仿宋"/>
          <w:color w:val="auto"/>
          <w:sz w:val="32"/>
          <w:szCs w:val="32"/>
          <w:u w:val="single"/>
        </w:rPr>
        <w:t xml:space="preserve">  </w:t>
      </w:r>
    </w:p>
    <w:p w14:paraId="1B29C589">
      <w:pPr>
        <w:spacing w:line="1000" w:lineRule="exact"/>
        <w:ind w:firstLine="1920" w:firstLineChars="600"/>
        <w:rPr>
          <w:rFonts w:hint="eastAsia" w:ascii="仿宋" w:hAnsi="仿宋" w:eastAsia="仿宋" w:cs="仿宋"/>
          <w:color w:val="auto"/>
          <w:sz w:val="32"/>
          <w:szCs w:val="32"/>
          <w:u w:val="single"/>
        </w:rPr>
      </w:pPr>
      <w:r>
        <w:rPr>
          <w:rFonts w:hint="eastAsia" w:ascii="仿宋" w:hAnsi="仿宋" w:eastAsia="仿宋" w:cs="仿宋"/>
          <w:color w:val="auto"/>
          <w:sz w:val="32"/>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18478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4.65pt;height:0pt;width:145.5pt;z-index:251662336;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BOIGJ3hAQAAsQMAAA4AAABkcnMvZTJvRG9jLnhtbK1TzW4T&#10;MRC+I/EOlu9kkwJN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aL16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E4gYne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rPr>
        <w:t xml:space="preserve">修订时间：  </w:t>
      </w:r>
      <w:r>
        <w:rPr>
          <w:rFonts w:hint="eastAsia" w:ascii="仿宋" w:hAnsi="仿宋" w:eastAsia="仿宋" w:cs="仿宋"/>
          <w:color w:val="auto"/>
          <w:sz w:val="32"/>
          <w:szCs w:val="32"/>
          <w:lang w:val="en-US" w:eastAsia="zh-CN"/>
        </w:rPr>
        <w:t xml:space="preserve"> 2025年8月</w:t>
      </w:r>
      <w:r>
        <w:rPr>
          <w:rFonts w:hint="eastAsia" w:ascii="仿宋" w:hAnsi="仿宋" w:eastAsia="仿宋" w:cs="仿宋"/>
          <w:color w:val="auto"/>
          <w:sz w:val="32"/>
          <w:szCs w:val="32"/>
          <w:u w:val="single"/>
        </w:rPr>
        <w:t xml:space="preserve">  </w:t>
      </w:r>
    </w:p>
    <w:p w14:paraId="6A8CD518">
      <w:pPr>
        <w:spacing w:line="360" w:lineRule="auto"/>
        <w:jc w:val="center"/>
        <w:rPr>
          <w:rFonts w:ascii="宋体" w:hAnsi="宋体" w:cs="宋体"/>
          <w:b/>
          <w:color w:val="auto"/>
          <w:sz w:val="44"/>
          <w:szCs w:val="44"/>
        </w:rPr>
      </w:pPr>
    </w:p>
    <w:p w14:paraId="2F4405A5">
      <w:pPr>
        <w:spacing w:line="360" w:lineRule="auto"/>
        <w:jc w:val="center"/>
        <w:rPr>
          <w:rFonts w:ascii="宋体" w:hAnsi="宋体" w:cs="宋体"/>
          <w:b/>
          <w:color w:val="auto"/>
          <w:sz w:val="44"/>
          <w:szCs w:val="44"/>
        </w:rPr>
      </w:pPr>
    </w:p>
    <w:p w14:paraId="638A9C90">
      <w:pPr>
        <w:spacing w:line="360" w:lineRule="auto"/>
        <w:jc w:val="center"/>
        <w:rPr>
          <w:rFonts w:ascii="宋体" w:hAnsi="宋体" w:cs="宋体"/>
          <w:b/>
          <w:color w:val="auto"/>
          <w:sz w:val="44"/>
          <w:szCs w:val="44"/>
        </w:rPr>
      </w:pPr>
    </w:p>
    <w:bookmarkEnd w:id="0"/>
    <w:bookmarkEnd w:id="1"/>
    <w:bookmarkEnd w:id="2"/>
    <w:p w14:paraId="16F56931">
      <w:pPr>
        <w:spacing w:line="360" w:lineRule="auto"/>
        <w:jc w:val="center"/>
        <w:outlineLvl w:val="0"/>
        <w:rPr>
          <w:rFonts w:hint="eastAsia" w:ascii="方正小标宋简体" w:hAnsi="方正小标宋简体" w:eastAsia="方正小标宋简体" w:cs="方正小标宋简体"/>
          <w:sz w:val="44"/>
          <w:szCs w:val="44"/>
          <w:lang w:val="en-US" w:eastAsia="zh-CN"/>
        </w:rPr>
        <w:sectPr>
          <w:footerReference r:id="rId3" w:type="default"/>
          <w:pgSz w:w="11906" w:h="16838"/>
          <w:pgMar w:top="1701" w:right="1701" w:bottom="1701" w:left="1701" w:header="851" w:footer="992" w:gutter="0"/>
          <w:cols w:space="0" w:num="1"/>
          <w:rtlGutter w:val="0"/>
          <w:docGrid w:type="lines" w:linePitch="312" w:charSpace="0"/>
        </w:sectPr>
      </w:pPr>
    </w:p>
    <w:p w14:paraId="235A3ED7">
      <w:pPr>
        <w:keepNext w:val="0"/>
        <w:keepLines w:val="0"/>
        <w:pageBreakBefore w:val="0"/>
        <w:kinsoku/>
        <w:wordWrap/>
        <w:topLinePunct w:val="0"/>
        <w:autoSpaceDE/>
        <w:autoSpaceDN/>
        <w:bidi w:val="0"/>
        <w:spacing w:line="560" w:lineRule="exact"/>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2025级中高职衔接3+2贯通培养</w:t>
      </w:r>
    </w:p>
    <w:p w14:paraId="17DCE25E">
      <w:pPr>
        <w:keepNext w:val="0"/>
        <w:keepLines w:val="0"/>
        <w:pageBreakBefore w:val="0"/>
        <w:kinsoku/>
        <w:wordWrap/>
        <w:topLinePunct w:val="0"/>
        <w:autoSpaceDE/>
        <w:autoSpaceDN/>
        <w:bidi w:val="0"/>
        <w:spacing w:line="560" w:lineRule="exact"/>
        <w:jc w:val="center"/>
        <w:outlineLvl w:val="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sz w:val="44"/>
          <w:szCs w:val="44"/>
          <w:lang w:val="en-US" w:eastAsia="zh-CN"/>
        </w:rPr>
        <w:t>航空服务专业人才培养方案</w:t>
      </w:r>
    </w:p>
    <w:p w14:paraId="0D2FF414">
      <w:pPr>
        <w:keepNext w:val="0"/>
        <w:keepLines w:val="0"/>
        <w:pageBreakBefore w:val="0"/>
        <w:kinsoku/>
        <w:wordWrap/>
        <w:overflowPunct w:val="0"/>
        <w:topLinePunct w:val="0"/>
        <w:autoSpaceDE/>
        <w:autoSpaceDN/>
        <w:bidi w:val="0"/>
        <w:adjustRightInd w:val="0"/>
        <w:spacing w:line="560" w:lineRule="exact"/>
        <w:ind w:firstLine="826" w:firstLineChars="200"/>
        <w:outlineLvl w:val="0"/>
        <w:rPr>
          <w:rFonts w:eastAsia="黑体"/>
          <w:color w:val="auto"/>
          <w:sz w:val="32"/>
          <w:szCs w:val="32"/>
        </w:rPr>
      </w:pPr>
      <w:r>
        <w:rPr>
          <w:rFonts w:hint="eastAsia" w:eastAsia="黑体"/>
          <w:color w:val="auto"/>
          <w:sz w:val="32"/>
          <w:szCs w:val="32"/>
        </w:rPr>
        <w:t>一、专业概述</w:t>
      </w:r>
    </w:p>
    <w:p w14:paraId="425F29E0">
      <w:pPr>
        <w:keepNext w:val="0"/>
        <w:keepLines w:val="0"/>
        <w:pageBreakBefore w:val="0"/>
        <w:widowControl w:val="0"/>
        <w:kinsoku/>
        <w:wordWrap/>
        <w:overflowPunct w:val="0"/>
        <w:topLinePunct w:val="0"/>
        <w:autoSpaceDE/>
        <w:autoSpaceDN/>
        <w:bidi w:val="0"/>
        <w:adjustRightInd w:val="0"/>
        <w:snapToGrid/>
        <w:spacing w:line="560" w:lineRule="exact"/>
        <w:ind w:firstLine="826" w:firstLineChars="200"/>
        <w:textAlignment w:val="auto"/>
        <w:outlineLvl w:val="0"/>
        <w:rPr>
          <w:rFonts w:hint="eastAsia" w:ascii="仿宋" w:hAnsi="仿宋" w:eastAsia="仿宋" w:cs="仿宋"/>
          <w:sz w:val="32"/>
          <w:szCs w:val="32"/>
          <w:lang w:val="en-US" w:eastAsia="zh-CN"/>
        </w:rPr>
      </w:pPr>
      <w:r>
        <w:rPr>
          <w:rFonts w:hint="eastAsia" w:ascii="仿宋" w:hAnsi="仿宋" w:eastAsia="仿宋" w:cs="仿宋"/>
          <w:sz w:val="32"/>
          <w:szCs w:val="32"/>
        </w:rPr>
        <w:t>民航企业作为一种特殊的高端服务性企业，不但具备企业的一般特点，而且也有着自身鲜明的特点，是一个技术含量高、安全程度高、服务要求高的特殊行业。为不断满足民航产业对高素质劳动者和技术技能人才的需求，推动职业教育专业升级和数字化改造，提高人才培养质量，遵循推进职业教育高质量发展的总体要求，参照国家相关标准编制要求，制订本方案。</w:t>
      </w:r>
      <w:r>
        <w:rPr>
          <w:rFonts w:hint="eastAsia" w:ascii="仿宋" w:hAnsi="仿宋" w:eastAsia="仿宋" w:cs="仿宋"/>
          <w:sz w:val="32"/>
          <w:szCs w:val="32"/>
          <w:lang w:val="en-US" w:eastAsia="zh-CN"/>
        </w:rPr>
        <w:t xml:space="preserve">   </w:t>
      </w:r>
    </w:p>
    <w:p w14:paraId="2783CA59">
      <w:pPr>
        <w:keepNext w:val="0"/>
        <w:keepLines w:val="0"/>
        <w:pageBreakBefore w:val="0"/>
        <w:widowControl w:val="0"/>
        <w:kinsoku/>
        <w:wordWrap/>
        <w:overflowPunct w:val="0"/>
        <w:topLinePunct w:val="0"/>
        <w:autoSpaceDE/>
        <w:autoSpaceDN/>
        <w:bidi w:val="0"/>
        <w:adjustRightInd w:val="0"/>
        <w:snapToGrid/>
        <w:spacing w:line="560" w:lineRule="exact"/>
        <w:ind w:firstLine="826" w:firstLineChars="200"/>
        <w:textAlignment w:val="auto"/>
        <w:outlineLvl w:val="0"/>
        <w:rPr>
          <w:rFonts w:eastAsia="黑体"/>
          <w:color w:val="auto"/>
          <w:sz w:val="32"/>
          <w:szCs w:val="32"/>
        </w:rPr>
      </w:pPr>
      <w:r>
        <w:rPr>
          <w:rFonts w:hint="eastAsia" w:eastAsia="黑体"/>
          <w:color w:val="auto"/>
          <w:sz w:val="32"/>
          <w:szCs w:val="32"/>
        </w:rPr>
        <w:t>二、专业名称及代码</w:t>
      </w:r>
    </w:p>
    <w:p w14:paraId="21131E17">
      <w:pPr>
        <w:keepNext w:val="0"/>
        <w:keepLines w:val="0"/>
        <w:pageBreakBefore w:val="0"/>
        <w:widowControl w:val="0"/>
        <w:kinsoku/>
        <w:wordWrap/>
        <w:overflowPunct w:val="0"/>
        <w:topLinePunct w:val="0"/>
        <w:autoSpaceDE/>
        <w:autoSpaceDN/>
        <w:bidi w:val="0"/>
        <w:adjustRightInd w:val="0"/>
        <w:snapToGrid/>
        <w:spacing w:line="560" w:lineRule="exact"/>
        <w:ind w:firstLine="826"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中职教育阶段：</w:t>
      </w:r>
    </w:p>
    <w:p w14:paraId="420CDD55">
      <w:pPr>
        <w:keepNext w:val="0"/>
        <w:keepLines w:val="0"/>
        <w:pageBreakBefore w:val="0"/>
        <w:widowControl w:val="0"/>
        <w:kinsoku/>
        <w:wordWrap/>
        <w:overflowPunct w:val="0"/>
        <w:topLinePunct w:val="0"/>
        <w:autoSpaceDE/>
        <w:autoSpaceDN/>
        <w:bidi w:val="0"/>
        <w:adjustRightInd w:val="0"/>
        <w:snapToGrid/>
        <w:spacing w:line="560" w:lineRule="exact"/>
        <w:ind w:firstLine="826"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专业名称：航空服务</w:t>
      </w:r>
    </w:p>
    <w:p w14:paraId="6E9EB240">
      <w:pPr>
        <w:keepNext w:val="0"/>
        <w:keepLines w:val="0"/>
        <w:pageBreakBefore w:val="0"/>
        <w:widowControl w:val="0"/>
        <w:kinsoku/>
        <w:wordWrap/>
        <w:overflowPunct w:val="0"/>
        <w:topLinePunct w:val="0"/>
        <w:autoSpaceDE/>
        <w:autoSpaceDN/>
        <w:bidi w:val="0"/>
        <w:adjustRightInd w:val="0"/>
        <w:snapToGrid/>
        <w:spacing w:line="560" w:lineRule="exact"/>
        <w:ind w:firstLine="826"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专业代码：700402</w:t>
      </w:r>
    </w:p>
    <w:p w14:paraId="3AF1EF44">
      <w:pPr>
        <w:keepNext w:val="0"/>
        <w:keepLines w:val="0"/>
        <w:pageBreakBefore w:val="0"/>
        <w:widowControl w:val="0"/>
        <w:kinsoku/>
        <w:wordWrap/>
        <w:overflowPunct w:val="0"/>
        <w:topLinePunct w:val="0"/>
        <w:autoSpaceDE/>
        <w:autoSpaceDN/>
        <w:bidi w:val="0"/>
        <w:adjustRightInd w:val="0"/>
        <w:snapToGrid/>
        <w:spacing w:line="560" w:lineRule="exact"/>
        <w:ind w:firstLine="826" w:firstLineChars="20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rPr>
        <w:t>高职教育阶段</w:t>
      </w:r>
      <w:r>
        <w:rPr>
          <w:rFonts w:hint="eastAsia" w:ascii="仿宋" w:hAnsi="仿宋" w:eastAsia="仿宋" w:cs="仿宋"/>
          <w:sz w:val="32"/>
          <w:szCs w:val="32"/>
          <w:lang w:eastAsia="zh-CN"/>
        </w:rPr>
        <w:t>：</w:t>
      </w:r>
    </w:p>
    <w:p w14:paraId="6338A12A">
      <w:pPr>
        <w:keepNext w:val="0"/>
        <w:keepLines w:val="0"/>
        <w:pageBreakBefore w:val="0"/>
        <w:widowControl w:val="0"/>
        <w:kinsoku/>
        <w:wordWrap/>
        <w:overflowPunct w:val="0"/>
        <w:topLinePunct w:val="0"/>
        <w:autoSpaceDE/>
        <w:autoSpaceDN/>
        <w:bidi w:val="0"/>
        <w:adjustRightInd w:val="0"/>
        <w:snapToGrid/>
        <w:spacing w:line="560" w:lineRule="exact"/>
        <w:ind w:firstLine="826"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专业名称：空中乘务</w:t>
      </w:r>
    </w:p>
    <w:p w14:paraId="134B4E62">
      <w:pPr>
        <w:keepNext w:val="0"/>
        <w:keepLines w:val="0"/>
        <w:pageBreakBefore w:val="0"/>
        <w:widowControl w:val="0"/>
        <w:kinsoku/>
        <w:wordWrap/>
        <w:overflowPunct w:val="0"/>
        <w:topLinePunct w:val="0"/>
        <w:autoSpaceDE/>
        <w:autoSpaceDN/>
        <w:bidi w:val="0"/>
        <w:adjustRightInd w:val="0"/>
        <w:snapToGrid/>
        <w:spacing w:line="560" w:lineRule="exact"/>
        <w:ind w:firstLine="826"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专业代码：500405</w:t>
      </w:r>
    </w:p>
    <w:p w14:paraId="0FE6DBC1">
      <w:pPr>
        <w:keepNext w:val="0"/>
        <w:keepLines w:val="0"/>
        <w:pageBreakBefore w:val="0"/>
        <w:kinsoku/>
        <w:wordWrap/>
        <w:overflowPunct w:val="0"/>
        <w:topLinePunct w:val="0"/>
        <w:autoSpaceDE/>
        <w:autoSpaceDN/>
        <w:bidi w:val="0"/>
        <w:adjustRightInd w:val="0"/>
        <w:spacing w:line="560" w:lineRule="exact"/>
        <w:ind w:firstLine="826" w:firstLineChars="200"/>
        <w:outlineLvl w:val="0"/>
        <w:rPr>
          <w:rFonts w:eastAsia="黑体"/>
          <w:color w:val="auto"/>
          <w:sz w:val="32"/>
          <w:szCs w:val="32"/>
        </w:rPr>
      </w:pPr>
      <w:r>
        <w:rPr>
          <w:rFonts w:hint="eastAsia" w:eastAsia="黑体"/>
          <w:color w:val="auto"/>
          <w:sz w:val="32"/>
          <w:szCs w:val="32"/>
        </w:rPr>
        <w:t>三</w:t>
      </w:r>
      <w:r>
        <w:rPr>
          <w:rFonts w:eastAsia="黑体"/>
          <w:color w:val="auto"/>
          <w:sz w:val="32"/>
          <w:szCs w:val="32"/>
        </w:rPr>
        <w:t>、入学要求</w:t>
      </w:r>
    </w:p>
    <w:p w14:paraId="5EC9A712">
      <w:pPr>
        <w:keepNext w:val="0"/>
        <w:keepLines w:val="0"/>
        <w:pageBreakBefore w:val="0"/>
        <w:kinsoku/>
        <w:wordWrap/>
        <w:overflowPunct w:val="0"/>
        <w:topLinePunct w:val="0"/>
        <w:autoSpaceDE/>
        <w:autoSpaceDN/>
        <w:bidi w:val="0"/>
        <w:adjustRightInd w:val="0"/>
        <w:spacing w:line="560" w:lineRule="exact"/>
        <w:ind w:firstLine="826" w:firstLineChars="200"/>
        <w:rPr>
          <w:rFonts w:hint="eastAsia" w:ascii="仿宋" w:hAnsi="仿宋" w:eastAsia="仿宋" w:cs="仿宋"/>
          <w:sz w:val="32"/>
          <w:szCs w:val="32"/>
        </w:rPr>
      </w:pPr>
      <w:r>
        <w:rPr>
          <w:rFonts w:hint="eastAsia" w:ascii="仿宋" w:hAnsi="仿宋" w:eastAsia="仿宋" w:cs="仿宋"/>
          <w:sz w:val="32"/>
          <w:szCs w:val="32"/>
        </w:rPr>
        <w:t>中职阶段：初中毕业生或具有同等学力者。</w:t>
      </w:r>
    </w:p>
    <w:p w14:paraId="1A217149">
      <w:pPr>
        <w:keepNext w:val="0"/>
        <w:keepLines w:val="0"/>
        <w:pageBreakBefore w:val="0"/>
        <w:kinsoku/>
        <w:wordWrap/>
        <w:overflowPunct w:val="0"/>
        <w:topLinePunct w:val="0"/>
        <w:autoSpaceDE/>
        <w:autoSpaceDN/>
        <w:bidi w:val="0"/>
        <w:adjustRightInd w:val="0"/>
        <w:spacing w:line="560" w:lineRule="exact"/>
        <w:ind w:firstLine="826" w:firstLineChars="200"/>
        <w:rPr>
          <w:rFonts w:hint="eastAsia" w:ascii="仿宋" w:hAnsi="仿宋" w:eastAsia="仿宋" w:cs="仿宋"/>
          <w:sz w:val="32"/>
          <w:szCs w:val="32"/>
        </w:rPr>
      </w:pPr>
      <w:r>
        <w:rPr>
          <w:rFonts w:hint="eastAsia" w:ascii="仿宋" w:hAnsi="仿宋" w:eastAsia="仿宋" w:cs="仿宋"/>
          <w:sz w:val="32"/>
          <w:szCs w:val="32"/>
        </w:rPr>
        <w:t>高职阶段：中等职业学校对口毕业生。</w:t>
      </w:r>
    </w:p>
    <w:p w14:paraId="4B1F58CA">
      <w:pPr>
        <w:keepNext w:val="0"/>
        <w:keepLines w:val="0"/>
        <w:pageBreakBefore w:val="0"/>
        <w:kinsoku/>
        <w:wordWrap/>
        <w:overflowPunct w:val="0"/>
        <w:topLinePunct w:val="0"/>
        <w:autoSpaceDE/>
        <w:autoSpaceDN/>
        <w:bidi w:val="0"/>
        <w:adjustRightInd w:val="0"/>
        <w:spacing w:line="560" w:lineRule="exact"/>
        <w:ind w:firstLine="826" w:firstLineChars="200"/>
        <w:outlineLvl w:val="0"/>
        <w:rPr>
          <w:rFonts w:eastAsia="黑体"/>
          <w:color w:val="auto"/>
          <w:sz w:val="32"/>
          <w:szCs w:val="32"/>
        </w:rPr>
      </w:pPr>
      <w:r>
        <w:rPr>
          <w:rFonts w:hint="eastAsia" w:eastAsia="黑体"/>
          <w:color w:val="auto"/>
          <w:sz w:val="32"/>
          <w:szCs w:val="32"/>
        </w:rPr>
        <w:t>四</w:t>
      </w:r>
      <w:r>
        <w:rPr>
          <w:rFonts w:eastAsia="黑体"/>
          <w:color w:val="auto"/>
          <w:sz w:val="32"/>
          <w:szCs w:val="32"/>
        </w:rPr>
        <w:t>、修业年限</w:t>
      </w:r>
    </w:p>
    <w:p w14:paraId="01301C46">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sz w:val="32"/>
          <w:szCs w:val="32"/>
        </w:rPr>
      </w:pPr>
      <w:r>
        <w:rPr>
          <w:rFonts w:hint="eastAsia" w:ascii="仿宋" w:hAnsi="仿宋" w:eastAsia="仿宋" w:cs="仿宋"/>
          <w:sz w:val="32"/>
          <w:szCs w:val="32"/>
        </w:rPr>
        <w:t>5年全日制教育：3年中职教育+2年高职教育</w:t>
      </w:r>
    </w:p>
    <w:p w14:paraId="74049D96">
      <w:pPr>
        <w:keepNext w:val="0"/>
        <w:keepLines w:val="0"/>
        <w:pageBreakBefore w:val="0"/>
        <w:kinsoku/>
        <w:wordWrap/>
        <w:overflowPunct w:val="0"/>
        <w:topLinePunct w:val="0"/>
        <w:autoSpaceDE/>
        <w:autoSpaceDN/>
        <w:bidi w:val="0"/>
        <w:adjustRightInd w:val="0"/>
        <w:spacing w:line="560" w:lineRule="exact"/>
        <w:ind w:firstLine="826" w:firstLineChars="200"/>
        <w:outlineLvl w:val="0"/>
        <w:rPr>
          <w:rFonts w:eastAsia="黑体"/>
          <w:color w:val="auto"/>
          <w:sz w:val="32"/>
          <w:szCs w:val="32"/>
        </w:rPr>
      </w:pPr>
      <w:r>
        <w:rPr>
          <w:rFonts w:hint="eastAsia" w:eastAsia="黑体"/>
          <w:color w:val="auto"/>
          <w:sz w:val="32"/>
          <w:szCs w:val="32"/>
        </w:rPr>
        <w:t>五</w:t>
      </w:r>
      <w:r>
        <w:rPr>
          <w:rFonts w:eastAsia="黑体"/>
          <w:color w:val="auto"/>
          <w:sz w:val="32"/>
          <w:szCs w:val="32"/>
        </w:rPr>
        <w:t>、职业面向</w:t>
      </w:r>
    </w:p>
    <w:p w14:paraId="7B520467">
      <w:pPr>
        <w:keepNext w:val="0"/>
        <w:keepLines w:val="0"/>
        <w:pageBreakBefore w:val="0"/>
        <w:kinsoku/>
        <w:wordWrap/>
        <w:topLinePunct w:val="0"/>
        <w:autoSpaceDE/>
        <w:autoSpaceDN/>
        <w:bidi w:val="0"/>
        <w:spacing w:line="560" w:lineRule="exact"/>
        <w:ind w:firstLine="584"/>
        <w:rPr>
          <w:rFonts w:hint="eastAsia" w:ascii="仿宋" w:hAnsi="仿宋" w:eastAsia="仿宋" w:cs="仿宋"/>
          <w:sz w:val="32"/>
          <w:szCs w:val="32"/>
        </w:rPr>
      </w:pPr>
      <w:r>
        <w:rPr>
          <w:rFonts w:hint="eastAsia" w:ascii="仿宋" w:hAnsi="仿宋" w:eastAsia="仿宋" w:cs="仿宋"/>
          <w:sz w:val="32"/>
          <w:szCs w:val="32"/>
        </w:rPr>
        <w:t>本专业的职业面向主要是面向民航乘务员、民航安全检查员、民航客运员。</w:t>
      </w:r>
    </w:p>
    <w:tbl>
      <w:tblPr>
        <w:tblStyle w:val="7"/>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12"/>
        <w:gridCol w:w="1000"/>
        <w:gridCol w:w="1050"/>
        <w:gridCol w:w="1983"/>
        <w:gridCol w:w="1950"/>
        <w:gridCol w:w="2311"/>
      </w:tblGrid>
      <w:tr w14:paraId="066C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8" w:hRule="atLeast"/>
        </w:trPr>
        <w:tc>
          <w:tcPr>
            <w:tcW w:w="1112" w:type="dxa"/>
            <w:vAlign w:val="center"/>
          </w:tcPr>
          <w:p w14:paraId="13324911">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rPr>
              <w:t>所属专业大类</w:t>
            </w:r>
          </w:p>
        </w:tc>
        <w:tc>
          <w:tcPr>
            <w:tcW w:w="1000" w:type="dxa"/>
            <w:vAlign w:val="center"/>
          </w:tcPr>
          <w:p w14:paraId="2A682A88">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仿宋" w:hAnsi="仿宋" w:eastAsia="仿宋" w:cs="仿宋"/>
                <w:b/>
                <w:kern w:val="0"/>
                <w:sz w:val="24"/>
              </w:rPr>
            </w:pPr>
            <w:r>
              <w:rPr>
                <w:rFonts w:hint="eastAsia" w:ascii="仿宋" w:hAnsi="仿宋" w:eastAsia="仿宋" w:cs="仿宋"/>
                <w:b/>
                <w:kern w:val="0"/>
                <w:sz w:val="24"/>
              </w:rPr>
              <w:t>所属</w:t>
            </w:r>
          </w:p>
          <w:p w14:paraId="3992E400">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rPr>
              <w:t>专业类</w:t>
            </w:r>
          </w:p>
        </w:tc>
        <w:tc>
          <w:tcPr>
            <w:tcW w:w="1050" w:type="dxa"/>
            <w:vAlign w:val="center"/>
          </w:tcPr>
          <w:p w14:paraId="2AD101B4">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rPr>
              <w:t>对应行业</w:t>
            </w:r>
          </w:p>
        </w:tc>
        <w:tc>
          <w:tcPr>
            <w:tcW w:w="1983" w:type="dxa"/>
            <w:vAlign w:val="center"/>
          </w:tcPr>
          <w:p w14:paraId="27C0EA2A">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仿宋" w:hAnsi="仿宋" w:eastAsia="仿宋" w:cs="仿宋"/>
                <w:b/>
                <w:kern w:val="0"/>
                <w:sz w:val="24"/>
              </w:rPr>
            </w:pPr>
            <w:r>
              <w:rPr>
                <w:rFonts w:hint="eastAsia" w:ascii="仿宋" w:hAnsi="仿宋" w:eastAsia="仿宋" w:cs="仿宋"/>
                <w:b/>
                <w:kern w:val="0"/>
                <w:sz w:val="24"/>
              </w:rPr>
              <w:t>主要职业类别</w:t>
            </w:r>
          </w:p>
        </w:tc>
        <w:tc>
          <w:tcPr>
            <w:tcW w:w="1950" w:type="dxa"/>
            <w:vAlign w:val="center"/>
          </w:tcPr>
          <w:p w14:paraId="70035798">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仿宋" w:hAnsi="仿宋" w:eastAsia="仿宋" w:cs="仿宋"/>
                <w:b/>
                <w:kern w:val="0"/>
                <w:sz w:val="24"/>
              </w:rPr>
            </w:pPr>
            <w:r>
              <w:rPr>
                <w:rFonts w:hint="eastAsia" w:ascii="仿宋" w:hAnsi="仿宋" w:eastAsia="仿宋" w:cs="仿宋"/>
                <w:b/>
                <w:kern w:val="0"/>
                <w:sz w:val="24"/>
              </w:rPr>
              <w:t>主要岗位</w:t>
            </w:r>
            <w:r>
              <w:rPr>
                <w:rFonts w:hint="eastAsia" w:ascii="仿宋" w:hAnsi="仿宋" w:eastAsia="仿宋" w:cs="仿宋"/>
                <w:b/>
                <w:strike/>
                <w:kern w:val="0"/>
                <w:sz w:val="24"/>
              </w:rPr>
              <w:t>群</w:t>
            </w:r>
            <w:r>
              <w:rPr>
                <w:rFonts w:hint="eastAsia" w:ascii="仿宋" w:hAnsi="仿宋" w:eastAsia="仿宋" w:cs="仿宋"/>
                <w:b/>
                <w:kern w:val="0"/>
                <w:sz w:val="24"/>
              </w:rPr>
              <w:t>或</w:t>
            </w:r>
          </w:p>
          <w:p w14:paraId="5E722B41">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仿宋" w:hAnsi="仿宋" w:eastAsia="仿宋" w:cs="仿宋"/>
                <w:b/>
                <w:sz w:val="24"/>
              </w:rPr>
            </w:pPr>
            <w:r>
              <w:rPr>
                <w:rFonts w:hint="eastAsia" w:ascii="仿宋" w:hAnsi="仿宋" w:eastAsia="仿宋" w:cs="仿宋"/>
                <w:b/>
                <w:kern w:val="0"/>
                <w:sz w:val="24"/>
              </w:rPr>
              <w:t>技术领域</w:t>
            </w:r>
          </w:p>
        </w:tc>
        <w:tc>
          <w:tcPr>
            <w:tcW w:w="2311" w:type="dxa"/>
            <w:vAlign w:val="center"/>
          </w:tcPr>
          <w:p w14:paraId="1D50FD18">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仿宋" w:hAnsi="仿宋" w:eastAsia="仿宋" w:cs="仿宋"/>
                <w:b/>
                <w:kern w:val="0"/>
                <w:sz w:val="24"/>
              </w:rPr>
            </w:pPr>
            <w:r>
              <w:rPr>
                <w:rFonts w:hint="eastAsia" w:ascii="仿宋" w:hAnsi="仿宋" w:eastAsia="仿宋" w:cs="仿宋"/>
                <w:b/>
                <w:kern w:val="0"/>
                <w:sz w:val="24"/>
              </w:rPr>
              <w:t>职业资格证书或技能等级证书举例</w:t>
            </w:r>
          </w:p>
        </w:tc>
      </w:tr>
      <w:tr w14:paraId="22E7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trPr>
        <w:tc>
          <w:tcPr>
            <w:tcW w:w="1112" w:type="dxa"/>
            <w:vAlign w:val="center"/>
          </w:tcPr>
          <w:p w14:paraId="21B65C4F">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sz w:val="24"/>
              </w:rPr>
            </w:pPr>
          </w:p>
          <w:p w14:paraId="2A570852">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sz w:val="24"/>
              </w:rPr>
            </w:pPr>
            <w:r>
              <w:rPr>
                <w:rFonts w:hint="eastAsia" w:ascii="仿宋" w:hAnsi="仿宋" w:eastAsia="仿宋" w:cs="仿宋"/>
                <w:sz w:val="24"/>
              </w:rPr>
              <w:t>交通运输</w:t>
            </w:r>
          </w:p>
          <w:p w14:paraId="2C53F93F">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sz w:val="24"/>
              </w:rPr>
            </w:pPr>
          </w:p>
        </w:tc>
        <w:tc>
          <w:tcPr>
            <w:tcW w:w="1000" w:type="dxa"/>
            <w:vAlign w:val="center"/>
          </w:tcPr>
          <w:p w14:paraId="7128D73A">
            <w:pPr>
              <w:keepNext w:val="0"/>
              <w:keepLines w:val="0"/>
              <w:pageBreakBefore w:val="0"/>
              <w:kinsoku/>
              <w:wordWrap/>
              <w:overflowPunct/>
              <w:topLinePunct w:val="0"/>
              <w:autoSpaceDE/>
              <w:autoSpaceDN/>
              <w:bidi w:val="0"/>
              <w:spacing w:line="300" w:lineRule="exact"/>
              <w:rPr>
                <w:rFonts w:hint="eastAsia" w:ascii="仿宋" w:hAnsi="仿宋" w:eastAsia="仿宋" w:cs="仿宋"/>
                <w:sz w:val="24"/>
              </w:rPr>
            </w:pPr>
            <w:r>
              <w:rPr>
                <w:rFonts w:hint="eastAsia" w:ascii="仿宋" w:hAnsi="仿宋" w:eastAsia="仿宋" w:cs="仿宋"/>
                <w:sz w:val="24"/>
              </w:rPr>
              <w:t>航空运输</w:t>
            </w:r>
          </w:p>
        </w:tc>
        <w:tc>
          <w:tcPr>
            <w:tcW w:w="1050" w:type="dxa"/>
            <w:vAlign w:val="center"/>
          </w:tcPr>
          <w:p w14:paraId="73322218">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sz w:val="24"/>
              </w:rPr>
            </w:pPr>
          </w:p>
          <w:p w14:paraId="405987AD">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sz w:val="24"/>
              </w:rPr>
            </w:pPr>
            <w:r>
              <w:rPr>
                <w:rFonts w:hint="eastAsia" w:ascii="仿宋" w:hAnsi="仿宋" w:eastAsia="仿宋" w:cs="仿宋"/>
                <w:sz w:val="24"/>
              </w:rPr>
              <w:t>航空运输</w:t>
            </w:r>
          </w:p>
          <w:p w14:paraId="4CC5C1BD">
            <w:pPr>
              <w:keepNext w:val="0"/>
              <w:keepLines w:val="0"/>
              <w:pageBreakBefore w:val="0"/>
              <w:kinsoku/>
              <w:wordWrap/>
              <w:overflowPunct/>
              <w:topLinePunct w:val="0"/>
              <w:autoSpaceDE/>
              <w:autoSpaceDN/>
              <w:bidi w:val="0"/>
              <w:spacing w:line="300" w:lineRule="exact"/>
              <w:ind w:firstLine="420"/>
              <w:jc w:val="center"/>
              <w:rPr>
                <w:rFonts w:hint="eastAsia" w:ascii="仿宋" w:hAnsi="仿宋" w:eastAsia="仿宋" w:cs="仿宋"/>
                <w:sz w:val="24"/>
              </w:rPr>
            </w:pPr>
          </w:p>
        </w:tc>
        <w:tc>
          <w:tcPr>
            <w:tcW w:w="1983" w:type="dxa"/>
            <w:vAlign w:val="center"/>
          </w:tcPr>
          <w:p w14:paraId="2792227E">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sz w:val="24"/>
              </w:rPr>
            </w:pPr>
            <w:r>
              <w:rPr>
                <w:rFonts w:hint="eastAsia" w:ascii="仿宋" w:hAnsi="仿宋" w:eastAsia="仿宋" w:cs="仿宋"/>
                <w:sz w:val="24"/>
              </w:rPr>
              <w:t>民航乘务员/安全员/机场地面服务人员</w:t>
            </w:r>
          </w:p>
          <w:p w14:paraId="70F9BEC2">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sz w:val="24"/>
              </w:rPr>
            </w:pPr>
          </w:p>
        </w:tc>
        <w:tc>
          <w:tcPr>
            <w:tcW w:w="1950" w:type="dxa"/>
            <w:vAlign w:val="center"/>
          </w:tcPr>
          <w:p w14:paraId="43C5DD95">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sz w:val="24"/>
              </w:rPr>
            </w:pPr>
            <w:r>
              <w:rPr>
                <w:rFonts w:hint="eastAsia" w:ascii="仿宋" w:hAnsi="仿宋" w:eastAsia="仿宋" w:cs="仿宋"/>
                <w:sz w:val="24"/>
              </w:rPr>
              <w:t>乘务员            安全员</w:t>
            </w:r>
          </w:p>
          <w:p w14:paraId="1D24D75E">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sz w:val="24"/>
              </w:rPr>
            </w:pPr>
            <w:r>
              <w:rPr>
                <w:rFonts w:hint="eastAsia" w:ascii="仿宋" w:hAnsi="仿宋" w:eastAsia="仿宋" w:cs="仿宋"/>
                <w:sz w:val="24"/>
              </w:rPr>
              <w:t>机场地勤         航空公司地勤</w:t>
            </w:r>
          </w:p>
        </w:tc>
        <w:tc>
          <w:tcPr>
            <w:tcW w:w="2311" w:type="dxa"/>
            <w:vAlign w:val="center"/>
          </w:tcPr>
          <w:p w14:paraId="7AB8CD82">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sz w:val="24"/>
              </w:rPr>
            </w:pPr>
            <w:r>
              <w:rPr>
                <w:rFonts w:hint="eastAsia" w:ascii="仿宋" w:hAnsi="仿宋" w:eastAsia="仿宋" w:cs="仿宋"/>
                <w:sz w:val="24"/>
              </w:rPr>
              <w:t>《空中乘务》         《中国民用航空客舱</w:t>
            </w:r>
          </w:p>
          <w:p w14:paraId="6717A8B1">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sz w:val="24"/>
              </w:rPr>
            </w:pPr>
            <w:r>
              <w:rPr>
                <w:rFonts w:hint="eastAsia" w:ascii="仿宋" w:hAnsi="仿宋" w:eastAsia="仿宋" w:cs="仿宋"/>
                <w:sz w:val="24"/>
              </w:rPr>
              <w:t>乘务员训练合格证》</w:t>
            </w:r>
          </w:p>
          <w:p w14:paraId="758FB762">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sz w:val="24"/>
              </w:rPr>
            </w:pPr>
            <w:r>
              <w:rPr>
                <w:rFonts w:hint="eastAsia" w:ascii="仿宋" w:hAnsi="仿宋" w:eastAsia="仿宋" w:cs="仿宋"/>
                <w:sz w:val="24"/>
              </w:rPr>
              <w:t>《民航旅客地面服务》</w:t>
            </w:r>
          </w:p>
          <w:p w14:paraId="02A37BF2">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sz w:val="24"/>
              </w:rPr>
            </w:pPr>
            <w:r>
              <w:rPr>
                <w:rFonts w:hint="eastAsia" w:ascii="仿宋" w:hAnsi="仿宋" w:eastAsia="仿宋" w:cs="仿宋"/>
                <w:sz w:val="24"/>
              </w:rPr>
              <w:t>《民航安全检查员》</w:t>
            </w:r>
          </w:p>
        </w:tc>
      </w:tr>
    </w:tbl>
    <w:p w14:paraId="3AA1B8C5">
      <w:pPr>
        <w:keepNext w:val="0"/>
        <w:keepLines w:val="0"/>
        <w:pageBreakBefore w:val="0"/>
        <w:kinsoku/>
        <w:wordWrap/>
        <w:overflowPunct w:val="0"/>
        <w:topLinePunct w:val="0"/>
        <w:autoSpaceDE/>
        <w:autoSpaceDN/>
        <w:bidi w:val="0"/>
        <w:adjustRightInd w:val="0"/>
        <w:spacing w:line="560" w:lineRule="exact"/>
        <w:ind w:firstLine="826" w:firstLineChars="200"/>
        <w:outlineLvl w:val="0"/>
        <w:rPr>
          <w:rFonts w:eastAsia="黑体"/>
          <w:color w:val="auto"/>
          <w:sz w:val="32"/>
          <w:szCs w:val="32"/>
        </w:rPr>
      </w:pPr>
      <w:r>
        <w:rPr>
          <w:rFonts w:hint="eastAsia" w:eastAsia="黑体"/>
          <w:color w:val="auto"/>
          <w:sz w:val="32"/>
          <w:szCs w:val="32"/>
        </w:rPr>
        <w:t>六</w:t>
      </w:r>
      <w:r>
        <w:rPr>
          <w:rFonts w:eastAsia="黑体"/>
          <w:color w:val="auto"/>
          <w:sz w:val="32"/>
          <w:szCs w:val="32"/>
        </w:rPr>
        <w:t>、培养目标</w:t>
      </w:r>
    </w:p>
    <w:p w14:paraId="21385637">
      <w:pPr>
        <w:keepNext w:val="0"/>
        <w:keepLines w:val="0"/>
        <w:pageBreakBefore w:val="0"/>
        <w:kinsoku/>
        <w:wordWrap/>
        <w:overflowPunct w:val="0"/>
        <w:topLinePunct w:val="0"/>
        <w:autoSpaceDE/>
        <w:autoSpaceDN/>
        <w:bidi w:val="0"/>
        <w:adjustRightInd w:val="0"/>
        <w:spacing w:line="560" w:lineRule="exact"/>
        <w:ind w:firstLine="826" w:firstLineChars="200"/>
        <w:outlineLvl w:val="0"/>
        <w:rPr>
          <w:rFonts w:hint="eastAsia" w:ascii="仿宋" w:hAnsi="仿宋" w:eastAsia="仿宋" w:cs="仿宋"/>
          <w:sz w:val="32"/>
          <w:szCs w:val="32"/>
        </w:rPr>
      </w:pPr>
      <w:r>
        <w:rPr>
          <w:rFonts w:hint="eastAsia" w:ascii="仿宋" w:hAnsi="仿宋" w:eastAsia="仿宋" w:cs="仿宋"/>
          <w:sz w:val="32"/>
          <w:szCs w:val="32"/>
        </w:rPr>
        <w:t>本专业培养德智体美劳全面发展，掌握扎实的科学文化基础和民航旅客运输、民航服务礼仪、民航旅客服务心理学等知识及相关法律法规，具有旅客接收、行李接收、旅客安全检查、行李安全检查、客舱服务能力，具有工匠精神和信息素养，把握本专业的基本知识和主要技术技能，理论有高度，专业有深度，技能有精度，执行有力度，话语有温度，面向交通运输等行业，能够从事民航服务一线工作，能适应产业升级和企业技术创新需要的高素质技术技能人才。</w:t>
      </w:r>
    </w:p>
    <w:p w14:paraId="4E905E0A">
      <w:pPr>
        <w:keepNext w:val="0"/>
        <w:keepLines w:val="0"/>
        <w:pageBreakBefore w:val="0"/>
        <w:kinsoku/>
        <w:wordWrap/>
        <w:overflowPunct w:val="0"/>
        <w:topLinePunct w:val="0"/>
        <w:autoSpaceDE/>
        <w:autoSpaceDN/>
        <w:bidi w:val="0"/>
        <w:adjustRightInd w:val="0"/>
        <w:spacing w:line="560" w:lineRule="exact"/>
        <w:ind w:firstLine="826" w:firstLineChars="200"/>
        <w:outlineLvl w:val="0"/>
        <w:rPr>
          <w:rFonts w:hint="eastAsia" w:eastAsia="黑体"/>
          <w:color w:val="auto"/>
          <w:sz w:val="32"/>
          <w:szCs w:val="32"/>
          <w:lang w:eastAsia="zh-CN"/>
        </w:rPr>
      </w:pPr>
      <w:r>
        <w:rPr>
          <w:rFonts w:hint="eastAsia" w:eastAsia="黑体"/>
          <w:color w:val="auto"/>
          <w:sz w:val="32"/>
          <w:szCs w:val="32"/>
          <w:lang w:val="en-US" w:eastAsia="zh-CN"/>
        </w:rPr>
        <w:t>七</w:t>
      </w:r>
      <w:r>
        <w:rPr>
          <w:rFonts w:eastAsia="黑体"/>
          <w:color w:val="auto"/>
          <w:sz w:val="32"/>
          <w:szCs w:val="32"/>
        </w:rPr>
        <w:t>、培养</w:t>
      </w:r>
      <w:r>
        <w:rPr>
          <w:rFonts w:hint="eastAsia" w:eastAsia="黑体"/>
          <w:color w:val="auto"/>
          <w:sz w:val="32"/>
          <w:szCs w:val="32"/>
          <w:lang w:val="en-US" w:eastAsia="zh-CN"/>
        </w:rPr>
        <w:t>规格</w:t>
      </w:r>
    </w:p>
    <w:p w14:paraId="725E8D4D">
      <w:pPr>
        <w:keepNext w:val="0"/>
        <w:keepLines w:val="0"/>
        <w:pageBreakBefore w:val="0"/>
        <w:kinsoku/>
        <w:wordWrap/>
        <w:topLinePunct w:val="0"/>
        <w:autoSpaceDE/>
        <w:autoSpaceDN/>
        <w:bidi w:val="0"/>
        <w:spacing w:line="560" w:lineRule="exact"/>
        <w:ind w:firstLine="826" w:firstLineChars="200"/>
        <w:rPr>
          <w:rFonts w:ascii="方正仿宋简体" w:hAnsi="方正仿宋_GBK" w:eastAsia="方正仿宋简体" w:cs="方正仿宋_GBK"/>
          <w:sz w:val="32"/>
          <w:szCs w:val="32"/>
        </w:rPr>
      </w:pPr>
      <w:r>
        <w:rPr>
          <w:rFonts w:hint="eastAsia" w:ascii="仿宋" w:hAnsi="仿宋" w:eastAsia="仿宋" w:cs="仿宋"/>
          <w:sz w:val="32"/>
          <w:szCs w:val="32"/>
        </w:rPr>
        <w:t>本专业学生应在系统学习本专业知识并完成有关实习实训基础上，全面提升素质、知识、能力，掌握并实际运用岗位（群）需要的专业技术技能，总体上须达到以下要求。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5"/>
        <w:gridCol w:w="4435"/>
      </w:tblGrid>
      <w:tr w14:paraId="1351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62" w:type="dxa"/>
          </w:tcPr>
          <w:p w14:paraId="451594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中职航空服务专业</w:t>
            </w:r>
          </w:p>
        </w:tc>
        <w:tc>
          <w:tcPr>
            <w:tcW w:w="4515" w:type="dxa"/>
          </w:tcPr>
          <w:p w14:paraId="38A0D3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rPr>
            </w:pPr>
            <w:r>
              <w:rPr>
                <w:rFonts w:hint="eastAsia" w:ascii="仿宋" w:hAnsi="仿宋" w:eastAsia="仿宋" w:cs="仿宋"/>
                <w:sz w:val="24"/>
              </w:rPr>
              <w:t>高职空中乘务专业</w:t>
            </w:r>
          </w:p>
        </w:tc>
      </w:tr>
      <w:tr w14:paraId="1551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362" w:type="dxa"/>
          </w:tcPr>
          <w:p w14:paraId="75632D1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rPr>
            </w:pPr>
            <w:r>
              <w:rPr>
                <w:rFonts w:hint="eastAsia" w:ascii="仿宋" w:hAnsi="仿宋" w:eastAsia="仿宋" w:cs="仿宋"/>
                <w:sz w:val="24"/>
              </w:rPr>
              <w:t>1.职业素养</w:t>
            </w:r>
          </w:p>
          <w:p w14:paraId="58D2C98F">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①坚定拥护中国共产党领导和中国特色社会主义制度，以习近平新时代中国特色社会主义思想为指导，践行社会主义核心价值观，具有坚定的理想信念、深厚的爱国情感和中华民族自豪感；</w:t>
            </w:r>
          </w:p>
          <w:p w14:paraId="2FBE75C0">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②具有国防观念和国家安全意识，具备较强的集体主义观念和吃苦耐劳的作风，了解基本的国防知识，掌握初步的军事技能；</w:t>
            </w:r>
          </w:p>
          <w:p w14:paraId="1FD70D6F">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③能够熟练掌握与本专业从事职业活动相关的国家法律、行业规定，了解航空行业的产业文化；</w:t>
            </w:r>
          </w:p>
          <w:p w14:paraId="17BEC41E">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④掌握支撑本专业学习和可持续发展必备的化学、语文、数学等文化基础知识，具有良好的科学与人文素养，具备职业生涯规划能力；</w:t>
            </w:r>
          </w:p>
          <w:p w14:paraId="717AC161">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⑤具有良好的语言表达能力、文字表达能力、沟通合作能力，具有较强的集体意识和团队合作意识，学习一门外语并结合专业加以运用；</w:t>
            </w:r>
          </w:p>
        </w:tc>
        <w:tc>
          <w:tcPr>
            <w:tcW w:w="4515" w:type="dxa"/>
          </w:tcPr>
          <w:p w14:paraId="1030005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rPr>
            </w:pPr>
            <w:r>
              <w:rPr>
                <w:rFonts w:hint="eastAsia" w:ascii="仿宋" w:hAnsi="仿宋" w:eastAsia="仿宋" w:cs="仿宋"/>
                <w:sz w:val="24"/>
              </w:rPr>
              <w:t>1.职业素养</w:t>
            </w:r>
          </w:p>
          <w:p w14:paraId="7BB33CD5">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①热爱祖国，拥护党的基本路线、方针政策；有正确的政治方向和坚定的政治信念,能在复杂的社会环境中保持清醒的头脑，能够从党和国家的利益出发看问题、办事情；有理想，有道德，有民主和法制观念以及公民意识</w:t>
            </w:r>
            <w:bookmarkStart w:id="5" w:name="_GoBack"/>
            <w:bookmarkEnd w:id="5"/>
            <w:r>
              <w:rPr>
                <w:rFonts w:hint="eastAsia" w:ascii="仿宋" w:hAnsi="仿宋" w:eastAsia="仿宋" w:cs="仿宋"/>
                <w:sz w:val="24"/>
              </w:rPr>
              <w:t>，遵纪守法；有为人民服务的思想、艰苦奋斗的精神、实事求是的态度。</w:t>
            </w:r>
          </w:p>
          <w:p w14:paraId="6CC3F908">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②具有一定的专业技术知识、管理知识和人文社科知识；具有良好的道德素养及社会情怀；有科学的认知理念与认知方法；有正确的人生观和世界观、价值观；有正确的审美观，言谈举止及衣着修饰等得体；爱好广泛，情趣高雅，有一定的欣赏能力。</w:t>
            </w:r>
          </w:p>
          <w:p w14:paraId="2043EE18">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③掌握民航概论基本知识。掌握客运、货运及行李运输的基本知识。掌握空中服务的基本常识，程序及职责，候机楼客运服务，了解服务和公关心理的基本知识，掌握与服务对象沟通的语言表达交流的知识。</w:t>
            </w:r>
          </w:p>
        </w:tc>
      </w:tr>
      <w:tr w14:paraId="5665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2" w:type="dxa"/>
          </w:tcPr>
          <w:p w14:paraId="6418CAA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rPr>
            </w:pPr>
            <w:r>
              <w:rPr>
                <w:rFonts w:hint="eastAsia" w:ascii="仿宋" w:hAnsi="仿宋" w:eastAsia="仿宋" w:cs="仿宋"/>
                <w:sz w:val="24"/>
              </w:rPr>
              <w:t>2.专业能力要求</w:t>
            </w:r>
          </w:p>
          <w:p w14:paraId="62CD801F">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 xml:space="preserve">①具有熟练使用离港系统为旅客办理乘机登记和登机口服务的能力； </w:t>
            </w:r>
          </w:p>
          <w:p w14:paraId="3DD89DF3">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 xml:space="preserve">②具有对旅客和行李进行检查，迅速准确查出可能携带违禁物品的能力； </w:t>
            </w:r>
          </w:p>
          <w:p w14:paraId="6743F21F">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 xml:space="preserve">③具有按工作流程和服务程序进行机上旅客服务的能力； </w:t>
            </w:r>
          </w:p>
          <w:p w14:paraId="059A3D8E">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 xml:space="preserve">④具有为进港旅客提供行李发放服务和不正常行李运输查询服务能力； </w:t>
            </w:r>
          </w:p>
          <w:p w14:paraId="7205B59B">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 xml:space="preserve">⑤具有读懂英文业务文件，在工作中与外籍旅客交流的能力； </w:t>
            </w:r>
          </w:p>
          <w:p w14:paraId="3C607AEF">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 xml:space="preserve">⑥具有按照民航服务岗位的仪容仪表和言谈举止的要求服务旅客的能力； </w:t>
            </w:r>
          </w:p>
          <w:p w14:paraId="1E7B87FE">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 xml:space="preserve">⑦具有信息技术应用、安全防护及质量管理等能力； </w:t>
            </w:r>
          </w:p>
          <w:p w14:paraId="6BC08F16">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⑧具有终身学习和可持续发展的能力。</w:t>
            </w:r>
          </w:p>
        </w:tc>
        <w:tc>
          <w:tcPr>
            <w:tcW w:w="4515" w:type="dxa"/>
          </w:tcPr>
          <w:p w14:paraId="5D94ACB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rPr>
            </w:pPr>
            <w:r>
              <w:rPr>
                <w:rFonts w:hint="eastAsia" w:ascii="仿宋" w:hAnsi="仿宋" w:eastAsia="仿宋" w:cs="仿宋"/>
                <w:sz w:val="24"/>
              </w:rPr>
              <w:t>2.专业能力要求</w:t>
            </w:r>
          </w:p>
          <w:p w14:paraId="26C4B7DD">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①具有民航客、货运输方面的英语词汇，具有一定的听力、口语水平，能够胜任与国外际客户交流等外事活动；</w:t>
            </w:r>
          </w:p>
          <w:p w14:paraId="444C4A7D">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②具有胜任乘务工作所要求的英语听、说、读、写等方面的知识；</w:t>
            </w:r>
          </w:p>
          <w:p w14:paraId="32600246">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③具有客舱服务设备使用等方面的知识；</w:t>
            </w:r>
          </w:p>
          <w:p w14:paraId="25F4B626">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④具有客舱旅客服务方面的知识；</w:t>
            </w:r>
          </w:p>
          <w:p w14:paraId="5970DB87">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⑤具有紧急迫降等安全方面的知识；</w:t>
            </w:r>
          </w:p>
          <w:p w14:paraId="45501D9A">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⑥具有国内航班、航线等常规知识；</w:t>
            </w:r>
          </w:p>
          <w:p w14:paraId="75C01093">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⑦具有办理乘机手续的相关知识；</w:t>
            </w:r>
          </w:p>
          <w:p w14:paraId="1F1E8A4F">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rPr>
            </w:pPr>
            <w:r>
              <w:rPr>
                <w:rFonts w:hint="eastAsia" w:ascii="仿宋" w:hAnsi="仿宋" w:eastAsia="仿宋" w:cs="仿宋"/>
                <w:sz w:val="24"/>
              </w:rPr>
              <w:t>⑧具有客票预订与订座等相关知识。</w:t>
            </w:r>
          </w:p>
          <w:p w14:paraId="1463BC5C">
            <w:pPr>
              <w:keepNext w:val="0"/>
              <w:keepLines w:val="0"/>
              <w:pageBreakBefore w:val="0"/>
              <w:widowControl w:val="0"/>
              <w:kinsoku/>
              <w:wordWrap/>
              <w:overflowPunct/>
              <w:topLinePunct w:val="0"/>
              <w:autoSpaceDE/>
              <w:autoSpaceDN/>
              <w:bidi w:val="0"/>
              <w:adjustRightInd/>
              <w:snapToGrid/>
              <w:spacing w:line="300" w:lineRule="exact"/>
              <w:ind w:firstLine="666" w:firstLineChars="200"/>
              <w:textAlignment w:val="auto"/>
              <w:rPr>
                <w:rFonts w:hint="eastAsia" w:ascii="仿宋" w:hAnsi="仿宋" w:eastAsia="仿宋" w:cs="仿宋"/>
                <w:sz w:val="24"/>
              </w:rPr>
            </w:pPr>
            <w:r>
              <w:rPr>
                <w:rFonts w:hint="eastAsia" w:ascii="仿宋" w:hAnsi="仿宋" w:eastAsia="仿宋" w:cs="仿宋"/>
                <w:sz w:val="24"/>
              </w:rPr>
              <w:t>⑨具备必需的数学、英语、计算机应用、人际交往基本知识等。</w:t>
            </w:r>
          </w:p>
        </w:tc>
      </w:tr>
    </w:tbl>
    <w:p w14:paraId="5C0EE52B">
      <w:pPr>
        <w:keepNext w:val="0"/>
        <w:keepLines w:val="0"/>
        <w:pageBreakBefore w:val="0"/>
        <w:kinsoku/>
        <w:wordWrap/>
        <w:overflowPunct w:val="0"/>
        <w:topLinePunct w:val="0"/>
        <w:autoSpaceDE/>
        <w:autoSpaceDN/>
        <w:bidi w:val="0"/>
        <w:adjustRightInd w:val="0"/>
        <w:spacing w:line="560" w:lineRule="exact"/>
        <w:ind w:firstLine="826" w:firstLineChars="200"/>
        <w:outlineLvl w:val="0"/>
        <w:rPr>
          <w:rFonts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、课程设置及要求</w:t>
      </w:r>
    </w:p>
    <w:p w14:paraId="758552A8">
      <w:pPr>
        <w:keepNext w:val="0"/>
        <w:keepLines w:val="0"/>
        <w:pageBreakBefore w:val="0"/>
        <w:kinsoku/>
        <w:wordWrap/>
        <w:overflowPunct w:val="0"/>
        <w:topLinePunct w:val="0"/>
        <w:autoSpaceDE/>
        <w:autoSpaceDN/>
        <w:bidi w:val="0"/>
        <w:adjustRightInd w:val="0"/>
        <w:spacing w:line="560" w:lineRule="exact"/>
        <w:ind w:firstLine="826" w:firstLineChars="200"/>
        <w:outlineLvl w:val="0"/>
        <w:rPr>
          <w:rFonts w:ascii="楷体" w:hAnsi="楷体" w:eastAsia="楷体" w:cs="楷体"/>
          <w:b w:val="0"/>
          <w:bCs/>
          <w:sz w:val="32"/>
          <w:szCs w:val="32"/>
        </w:rPr>
      </w:pPr>
      <w:r>
        <w:rPr>
          <w:rFonts w:hint="eastAsia" w:ascii="楷体" w:hAnsi="楷体" w:eastAsia="楷体" w:cs="楷体"/>
          <w:b w:val="0"/>
          <w:bCs/>
          <w:sz w:val="32"/>
          <w:szCs w:val="32"/>
          <w:lang w:val="en-US" w:eastAsia="zh-CN"/>
        </w:rPr>
        <w:t>（一）</w:t>
      </w:r>
      <w:r>
        <w:rPr>
          <w:rFonts w:hint="eastAsia" w:ascii="楷体" w:hAnsi="楷体" w:eastAsia="楷体" w:cs="楷体"/>
          <w:b w:val="0"/>
          <w:bCs/>
          <w:sz w:val="32"/>
          <w:szCs w:val="32"/>
        </w:rPr>
        <w:t>中职阶段人文素质教育课程设置及课程目标</w:t>
      </w:r>
    </w:p>
    <w:p w14:paraId="12306D5E">
      <w:pPr>
        <w:keepNext w:val="0"/>
        <w:keepLines w:val="0"/>
        <w:pageBreakBefore w:val="0"/>
        <w:kinsoku/>
        <w:wordWrap/>
        <w:overflowPunct w:val="0"/>
        <w:topLinePunct w:val="0"/>
        <w:autoSpaceDE/>
        <w:autoSpaceDN/>
        <w:bidi w:val="0"/>
        <w:adjustRightInd w:val="0"/>
        <w:spacing w:line="560" w:lineRule="exact"/>
        <w:ind w:left="1066" w:leftChars="352" w:firstLine="0" w:firstLineChars="0"/>
        <w:outlineLvl w:val="1"/>
        <w:rPr>
          <w:rFonts w:ascii="楷体" w:hAnsi="楷体" w:eastAsia="楷体"/>
          <w:sz w:val="32"/>
          <w:szCs w:val="32"/>
        </w:rPr>
      </w:pPr>
      <w:bookmarkStart w:id="3" w:name="_Toc28761"/>
      <w:r>
        <w:rPr>
          <w:rFonts w:hint="eastAsia" w:ascii="楷体" w:hAnsi="楷体" w:eastAsia="楷体"/>
          <w:sz w:val="32"/>
          <w:szCs w:val="32"/>
          <w:lang w:val="en-US" w:eastAsia="zh-CN"/>
        </w:rPr>
        <w:t>1.</w:t>
      </w:r>
      <w:r>
        <w:rPr>
          <w:rFonts w:hint="eastAsia" w:ascii="楷体" w:hAnsi="楷体" w:eastAsia="楷体"/>
          <w:sz w:val="32"/>
          <w:szCs w:val="32"/>
        </w:rPr>
        <w:t>公共基础课程</w:t>
      </w:r>
      <w:bookmarkEnd w:id="3"/>
    </w:p>
    <w:p w14:paraId="5A3B3C9A">
      <w:pPr>
        <w:keepNext w:val="0"/>
        <w:keepLines w:val="0"/>
        <w:pageBreakBefore w:val="0"/>
        <w:kinsoku/>
        <w:wordWrap/>
        <w:overflowPunct w:val="0"/>
        <w:topLinePunct w:val="0"/>
        <w:autoSpaceDE/>
        <w:autoSpaceDN/>
        <w:bidi w:val="0"/>
        <w:adjustRightInd w:val="0"/>
        <w:spacing w:line="560" w:lineRule="exact"/>
        <w:ind w:firstLine="826" w:firstLineChars="200"/>
        <w:outlineLvl w:val="9"/>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学校根据2020年教育部发布的</w:t>
      </w:r>
      <w:r>
        <w:rPr>
          <w:rFonts w:hint="eastAsia" w:ascii="仿宋" w:hAnsi="仿宋" w:eastAsia="仿宋"/>
          <w:color w:val="auto"/>
          <w:sz w:val="32"/>
          <w:szCs w:val="32"/>
        </w:rPr>
        <w:t>中等职业学校</w:t>
      </w:r>
      <w:r>
        <w:rPr>
          <w:rFonts w:hint="eastAsia" w:ascii="仿宋" w:hAnsi="仿宋" w:eastAsia="仿宋"/>
          <w:color w:val="auto"/>
          <w:sz w:val="32"/>
          <w:szCs w:val="32"/>
          <w:lang w:val="en-US" w:eastAsia="zh-CN"/>
        </w:rPr>
        <w:t>公共基础</w:t>
      </w:r>
      <w:r>
        <w:rPr>
          <w:rFonts w:hint="eastAsia" w:ascii="仿宋" w:hAnsi="仿宋" w:eastAsia="仿宋"/>
          <w:color w:val="auto"/>
          <w:sz w:val="32"/>
          <w:szCs w:val="32"/>
        </w:rPr>
        <w:t>课程标准</w:t>
      </w:r>
      <w:r>
        <w:rPr>
          <w:rFonts w:hint="eastAsia" w:ascii="仿宋" w:hAnsi="仿宋" w:eastAsia="仿宋"/>
          <w:color w:val="auto"/>
          <w:sz w:val="32"/>
          <w:szCs w:val="32"/>
          <w:lang w:val="en-US" w:eastAsia="zh-CN"/>
        </w:rPr>
        <w:t>开设公共基础课程。</w:t>
      </w:r>
    </w:p>
    <w:p w14:paraId="22F702D8">
      <w:pPr>
        <w:keepNext w:val="0"/>
        <w:keepLines w:val="0"/>
        <w:pageBreakBefore w:val="0"/>
        <w:kinsoku/>
        <w:wordWrap/>
        <w:overflowPunct w:val="0"/>
        <w:topLinePunct w:val="0"/>
        <w:autoSpaceDE/>
        <w:autoSpaceDN/>
        <w:bidi w:val="0"/>
        <w:adjustRightInd w:val="0"/>
        <w:spacing w:line="560" w:lineRule="exact"/>
        <w:ind w:left="909" w:leftChars="300"/>
        <w:outlineLvl w:val="2"/>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思想政治</w:t>
      </w:r>
    </w:p>
    <w:p w14:paraId="1455486D">
      <w:pPr>
        <w:keepNext w:val="0"/>
        <w:keepLines w:val="0"/>
        <w:pageBreakBefore w:val="0"/>
        <w:kinsoku/>
        <w:wordWrap/>
        <w:overflowPunct w:val="0"/>
        <w:topLinePunct w:val="0"/>
        <w:autoSpaceDE/>
        <w:autoSpaceDN/>
        <w:bidi w:val="0"/>
        <w:adjustRightInd w:val="0"/>
        <w:spacing w:line="560" w:lineRule="exact"/>
        <w:ind w:left="909" w:leftChars="300"/>
        <w:outlineLvl w:val="3"/>
        <w:rPr>
          <w:rFonts w:hint="default" w:ascii="仿宋" w:hAnsi="仿宋" w:eastAsia="仿宋"/>
          <w:sz w:val="32"/>
          <w:szCs w:val="32"/>
          <w:lang w:val="en-US" w:eastAsia="zh-CN"/>
        </w:rPr>
      </w:pPr>
      <w:r>
        <w:rPr>
          <w:rFonts w:hint="eastAsia" w:ascii="仿宋" w:hAnsi="仿宋" w:eastAsia="仿宋"/>
          <w:sz w:val="32"/>
          <w:szCs w:val="32"/>
        </w:rPr>
        <w:t>1）中国特色社会主义</w:t>
      </w:r>
    </w:p>
    <w:p w14:paraId="46411CF0">
      <w:pPr>
        <w:keepNext w:val="0"/>
        <w:keepLines w:val="0"/>
        <w:pageBreakBefore w:val="0"/>
        <w:kinsoku/>
        <w:wordWrap/>
        <w:overflowPunct w:val="0"/>
        <w:topLinePunct w:val="0"/>
        <w:autoSpaceDE/>
        <w:autoSpaceDN/>
        <w:bidi w:val="0"/>
        <w:adjustRightInd w:val="0"/>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sz w:val="32"/>
          <w:szCs w:val="32"/>
        </w:rPr>
        <w:t>。</w:t>
      </w:r>
    </w:p>
    <w:p w14:paraId="70128C67">
      <w:pPr>
        <w:keepNext w:val="0"/>
        <w:keepLines w:val="0"/>
        <w:pageBreakBefore w:val="0"/>
        <w:kinsoku/>
        <w:wordWrap/>
        <w:overflowPunct w:val="0"/>
        <w:topLinePunct w:val="0"/>
        <w:autoSpaceDE/>
        <w:autoSpaceDN/>
        <w:bidi w:val="0"/>
        <w:adjustRightInd w:val="0"/>
        <w:spacing w:line="560" w:lineRule="exact"/>
        <w:ind w:firstLine="826" w:firstLineChars="200"/>
        <w:outlineLvl w:val="3"/>
        <w:rPr>
          <w:rFonts w:ascii="仿宋" w:hAnsi="仿宋" w:eastAsia="仿宋"/>
          <w:sz w:val="32"/>
          <w:szCs w:val="32"/>
        </w:rPr>
      </w:pPr>
      <w:r>
        <w:rPr>
          <w:rFonts w:hint="eastAsia" w:ascii="仿宋" w:hAnsi="仿宋" w:eastAsia="仿宋"/>
          <w:sz w:val="32"/>
          <w:szCs w:val="32"/>
        </w:rPr>
        <w:t>2）心理健康与职业生涯</w:t>
      </w:r>
    </w:p>
    <w:p w14:paraId="43DE1B75">
      <w:pPr>
        <w:keepNext w:val="0"/>
        <w:keepLines w:val="0"/>
        <w:pageBreakBefore w:val="0"/>
        <w:kinsoku/>
        <w:wordWrap/>
        <w:overflowPunct w:val="0"/>
        <w:topLinePunct w:val="0"/>
        <w:autoSpaceDE/>
        <w:autoSpaceDN/>
        <w:bidi w:val="0"/>
        <w:adjustRightInd w:val="0"/>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14:paraId="673ED951">
      <w:pPr>
        <w:keepNext w:val="0"/>
        <w:keepLines w:val="0"/>
        <w:pageBreakBefore w:val="0"/>
        <w:kinsoku/>
        <w:wordWrap/>
        <w:overflowPunct w:val="0"/>
        <w:topLinePunct w:val="0"/>
        <w:autoSpaceDE/>
        <w:autoSpaceDN/>
        <w:bidi w:val="0"/>
        <w:adjustRightInd w:val="0"/>
        <w:spacing w:line="560" w:lineRule="exact"/>
        <w:ind w:left="909" w:leftChars="300"/>
        <w:outlineLvl w:val="3"/>
        <w:rPr>
          <w:rFonts w:ascii="仿宋" w:hAnsi="仿宋" w:eastAsia="仿宋"/>
          <w:sz w:val="32"/>
          <w:szCs w:val="32"/>
        </w:rPr>
      </w:pPr>
      <w:r>
        <w:rPr>
          <w:rFonts w:hint="eastAsia" w:ascii="仿宋" w:hAnsi="仿宋" w:eastAsia="仿宋"/>
          <w:sz w:val="32"/>
          <w:szCs w:val="32"/>
        </w:rPr>
        <w:t>3）哲学与人生</w:t>
      </w:r>
    </w:p>
    <w:p w14:paraId="1C1CC4B1">
      <w:pPr>
        <w:keepNext w:val="0"/>
        <w:keepLines w:val="0"/>
        <w:pageBreakBefore w:val="0"/>
        <w:kinsoku/>
        <w:wordWrap/>
        <w:overflowPunct w:val="0"/>
        <w:topLinePunct w:val="0"/>
        <w:autoSpaceDE/>
        <w:autoSpaceDN/>
        <w:bidi w:val="0"/>
        <w:adjustRightInd w:val="0"/>
        <w:spacing w:line="560" w:lineRule="exact"/>
        <w:ind w:firstLine="826" w:firstLineChars="200"/>
        <w:outlineLvl w:val="9"/>
        <w:rPr>
          <w:rFonts w:ascii="仿宋" w:hAnsi="仿宋" w:eastAsia="仿宋"/>
          <w:sz w:val="32"/>
          <w:szCs w:val="32"/>
        </w:rPr>
      </w:pPr>
      <w:r>
        <w:rPr>
          <w:rFonts w:ascii="仿宋" w:hAnsi="仿宋" w:eastAsia="仿宋"/>
          <w:sz w:val="32"/>
          <w:szCs w:val="32"/>
        </w:rPr>
        <w:t>阐明马克思主义哲学是科学的世界观和方法论，讲述辩证唯物主义和历史唯物主义基本观点及其对人生成长的意义；引导学生弘扬和践行社会主义核心价值观，为学生成长奠定正确的世界观、人生观和价值观基础</w:t>
      </w:r>
      <w:r>
        <w:rPr>
          <w:rFonts w:hint="eastAsia" w:ascii="仿宋" w:hAnsi="仿宋" w:eastAsia="仿宋"/>
          <w:sz w:val="32"/>
          <w:szCs w:val="32"/>
        </w:rPr>
        <w:t>。</w:t>
      </w:r>
    </w:p>
    <w:p w14:paraId="3ABC486E">
      <w:pPr>
        <w:keepNext w:val="0"/>
        <w:keepLines w:val="0"/>
        <w:pageBreakBefore w:val="0"/>
        <w:kinsoku/>
        <w:wordWrap/>
        <w:overflowPunct w:val="0"/>
        <w:topLinePunct w:val="0"/>
        <w:autoSpaceDE/>
        <w:autoSpaceDN/>
        <w:bidi w:val="0"/>
        <w:adjustRightInd w:val="0"/>
        <w:spacing w:line="560" w:lineRule="exact"/>
        <w:ind w:left="909" w:leftChars="300"/>
        <w:outlineLvl w:val="3"/>
        <w:rPr>
          <w:rFonts w:ascii="仿宋" w:hAnsi="仿宋" w:eastAsia="仿宋"/>
          <w:sz w:val="32"/>
          <w:szCs w:val="32"/>
        </w:rPr>
      </w:pPr>
      <w:r>
        <w:rPr>
          <w:rFonts w:hint="eastAsia" w:ascii="仿宋" w:hAnsi="仿宋" w:eastAsia="仿宋"/>
          <w:sz w:val="32"/>
          <w:szCs w:val="32"/>
        </w:rPr>
        <w:t>4）职业道德与法治</w:t>
      </w:r>
    </w:p>
    <w:p w14:paraId="12C53B4B">
      <w:pPr>
        <w:keepNext w:val="0"/>
        <w:keepLines w:val="0"/>
        <w:pageBreakBefore w:val="0"/>
        <w:kinsoku/>
        <w:wordWrap/>
        <w:overflowPunct w:val="0"/>
        <w:topLinePunct w:val="0"/>
        <w:autoSpaceDE/>
        <w:autoSpaceDN/>
        <w:bidi w:val="0"/>
        <w:adjustRightInd w:val="0"/>
        <w:spacing w:line="560" w:lineRule="exact"/>
        <w:ind w:firstLine="826" w:firstLineChars="200"/>
        <w:outlineLvl w:val="9"/>
        <w:rPr>
          <w:rFonts w:ascii="仿宋" w:hAnsi="仿宋" w:eastAsia="仿宋"/>
          <w:sz w:val="32"/>
          <w:szCs w:val="32"/>
        </w:rPr>
      </w:pPr>
      <w:r>
        <w:rPr>
          <w:rFonts w:ascii="仿宋" w:hAnsi="仿宋" w:eastAsia="仿宋"/>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sz w:val="32"/>
          <w:szCs w:val="32"/>
        </w:rPr>
        <w:t>。</w:t>
      </w:r>
    </w:p>
    <w:p w14:paraId="14DCEB41">
      <w:pPr>
        <w:keepNext w:val="0"/>
        <w:keepLines w:val="0"/>
        <w:pageBreakBefore w:val="0"/>
        <w:kinsoku/>
        <w:wordWrap/>
        <w:overflowPunct w:val="0"/>
        <w:topLinePunct w:val="0"/>
        <w:autoSpaceDE/>
        <w:autoSpaceDN/>
        <w:bidi w:val="0"/>
        <w:adjustRightInd w:val="0"/>
        <w:spacing w:line="560" w:lineRule="exact"/>
        <w:ind w:firstLine="826" w:firstLineChars="200"/>
        <w:outlineLvl w:val="2"/>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语文</w:t>
      </w:r>
    </w:p>
    <w:p w14:paraId="26443EEC">
      <w:pPr>
        <w:keepNext w:val="0"/>
        <w:keepLines w:val="0"/>
        <w:pageBreakBefore w:val="0"/>
        <w:kinsoku/>
        <w:wordWrap/>
        <w:overflowPunct w:val="0"/>
        <w:topLinePunct w:val="0"/>
        <w:autoSpaceDE/>
        <w:autoSpaceDN/>
        <w:bidi w:val="0"/>
        <w:adjustRightInd w:val="0"/>
        <w:spacing w:line="560" w:lineRule="exact"/>
        <w:ind w:firstLine="826" w:firstLineChars="200"/>
        <w:outlineLvl w:val="9"/>
        <w:rPr>
          <w:rFonts w:hint="eastAsia" w:ascii="仿宋" w:hAnsi="仿宋" w:eastAsia="仿宋"/>
          <w:sz w:val="32"/>
          <w:szCs w:val="32"/>
        </w:rPr>
      </w:pPr>
      <w:r>
        <w:rPr>
          <w:rFonts w:hint="eastAsia" w:ascii="仿宋" w:hAnsi="仿宋" w:eastAsia="仿宋"/>
          <w:sz w:val="32"/>
          <w:szCs w:val="32"/>
        </w:rPr>
        <w:t>通过丰富的言语实践，逐步掌握语言文字特点及其运用规律，形成个体的言语经验，在具体的生活、学习、工作等语言运用情境中，正确理解与运用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 w:hAnsi="仿宋" w:eastAsia="仿宋"/>
          <w:sz w:val="32"/>
          <w:szCs w:val="32"/>
          <w:lang w:eastAsia="zh-CN"/>
        </w:rPr>
        <w:t>品</w:t>
      </w:r>
      <w:r>
        <w:rPr>
          <w:rFonts w:hint="eastAsia" w:ascii="仿宋" w:hAnsi="仿宋" w:eastAsia="仿宋"/>
          <w:sz w:val="32"/>
          <w:szCs w:val="32"/>
        </w:rPr>
        <w:t>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sz w:val="32"/>
          <w:szCs w:val="32"/>
        </w:rPr>
        <w:t>国家普通话水平测试等级证书</w:t>
      </w:r>
      <w:r>
        <w:rPr>
          <w:rFonts w:hint="eastAsia" w:ascii="仿宋" w:hAnsi="仿宋" w:eastAsia="仿宋"/>
          <w:sz w:val="32"/>
          <w:szCs w:val="32"/>
        </w:rPr>
        <w:t>。</w:t>
      </w:r>
    </w:p>
    <w:p w14:paraId="0000908B">
      <w:pPr>
        <w:keepNext w:val="0"/>
        <w:keepLines w:val="0"/>
        <w:pageBreakBefore w:val="0"/>
        <w:kinsoku/>
        <w:wordWrap/>
        <w:overflowPunct w:val="0"/>
        <w:topLinePunct w:val="0"/>
        <w:autoSpaceDE/>
        <w:autoSpaceDN/>
        <w:bidi w:val="0"/>
        <w:adjustRightInd w:val="0"/>
        <w:spacing w:line="560" w:lineRule="exact"/>
        <w:ind w:firstLine="826" w:firstLineChars="200"/>
        <w:outlineLvl w:val="2"/>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3</w:t>
      </w:r>
      <w:r>
        <w:rPr>
          <w:rFonts w:hint="eastAsia" w:ascii="仿宋" w:hAnsi="仿宋" w:eastAsia="仿宋"/>
          <w:sz w:val="32"/>
          <w:szCs w:val="32"/>
          <w:lang w:eastAsia="zh-CN"/>
        </w:rPr>
        <w:t>）</w:t>
      </w:r>
      <w:r>
        <w:rPr>
          <w:rFonts w:hint="eastAsia" w:ascii="仿宋" w:hAnsi="仿宋" w:eastAsia="仿宋"/>
          <w:sz w:val="32"/>
          <w:szCs w:val="32"/>
        </w:rPr>
        <w:t>历史</w:t>
      </w:r>
    </w:p>
    <w:p w14:paraId="4B99A96D">
      <w:pPr>
        <w:keepNext w:val="0"/>
        <w:keepLines w:val="0"/>
        <w:pageBreakBefore w:val="0"/>
        <w:kinsoku/>
        <w:wordWrap/>
        <w:overflowPunct w:val="0"/>
        <w:topLinePunct w:val="0"/>
        <w:autoSpaceDE/>
        <w:autoSpaceDN/>
        <w:bidi w:val="0"/>
        <w:adjustRightInd w:val="0"/>
        <w:spacing w:line="560" w:lineRule="exact"/>
        <w:ind w:firstLine="826" w:firstLineChars="200"/>
        <w:outlineLvl w:val="9"/>
        <w:rPr>
          <w:rFonts w:hint="eastAsia" w:ascii="仿宋" w:hAnsi="仿宋" w:eastAsia="仿宋"/>
          <w:sz w:val="32"/>
          <w:szCs w:val="32"/>
        </w:rPr>
      </w:pPr>
      <w:r>
        <w:rPr>
          <w:rFonts w:hint="eastAsia" w:ascii="仿宋" w:hAnsi="仿宋" w:eastAsia="仿宋"/>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14:paraId="1F686101">
      <w:pPr>
        <w:keepNext w:val="0"/>
        <w:keepLines w:val="0"/>
        <w:pageBreakBefore w:val="0"/>
        <w:kinsoku/>
        <w:wordWrap/>
        <w:overflowPunct w:val="0"/>
        <w:topLinePunct w:val="0"/>
        <w:autoSpaceDE/>
        <w:autoSpaceDN/>
        <w:bidi w:val="0"/>
        <w:adjustRightInd w:val="0"/>
        <w:spacing w:line="560" w:lineRule="exact"/>
        <w:ind w:firstLine="826" w:firstLineChars="200"/>
        <w:outlineLvl w:val="9"/>
        <w:rPr>
          <w:rFonts w:hint="eastAsia" w:ascii="仿宋" w:hAnsi="仿宋" w:eastAsia="仿宋"/>
          <w:sz w:val="32"/>
          <w:szCs w:val="32"/>
        </w:rPr>
      </w:pPr>
      <w:r>
        <w:rPr>
          <w:rFonts w:hint="eastAsia" w:ascii="仿宋" w:hAnsi="仿宋" w:eastAsia="仿宋"/>
          <w:sz w:val="32"/>
          <w:szCs w:val="32"/>
        </w:rPr>
        <w:t>历史课程含“中国历史”与“世界历史”两部分内容。</w:t>
      </w:r>
    </w:p>
    <w:p w14:paraId="01A3319E">
      <w:pPr>
        <w:keepNext w:val="0"/>
        <w:keepLines w:val="0"/>
        <w:pageBreakBefore w:val="0"/>
        <w:kinsoku/>
        <w:wordWrap/>
        <w:overflowPunct w:val="0"/>
        <w:topLinePunct w:val="0"/>
        <w:autoSpaceDE/>
        <w:autoSpaceDN/>
        <w:bidi w:val="0"/>
        <w:adjustRightInd w:val="0"/>
        <w:spacing w:line="560" w:lineRule="exact"/>
        <w:ind w:firstLine="826" w:firstLineChars="200"/>
        <w:outlineLvl w:val="2"/>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4</w:t>
      </w:r>
      <w:r>
        <w:rPr>
          <w:rFonts w:hint="eastAsia" w:ascii="仿宋" w:hAnsi="仿宋" w:eastAsia="仿宋"/>
          <w:sz w:val="32"/>
          <w:szCs w:val="32"/>
          <w:lang w:eastAsia="zh-CN"/>
        </w:rPr>
        <w:t>）</w:t>
      </w:r>
      <w:r>
        <w:rPr>
          <w:rFonts w:hint="eastAsia" w:ascii="仿宋" w:hAnsi="仿宋" w:eastAsia="仿宋"/>
          <w:sz w:val="32"/>
          <w:szCs w:val="32"/>
        </w:rPr>
        <w:t>数学</w:t>
      </w:r>
    </w:p>
    <w:p w14:paraId="4D814800">
      <w:pPr>
        <w:keepNext w:val="0"/>
        <w:keepLines w:val="0"/>
        <w:pageBreakBefore w:val="0"/>
        <w:kinsoku/>
        <w:wordWrap/>
        <w:overflowPunct w:val="0"/>
        <w:topLinePunct w:val="0"/>
        <w:autoSpaceDE/>
        <w:autoSpaceDN/>
        <w:bidi w:val="0"/>
        <w:adjustRightInd w:val="0"/>
        <w:spacing w:line="560" w:lineRule="exact"/>
        <w:ind w:firstLine="826" w:firstLineChars="200"/>
        <w:outlineLvl w:val="9"/>
        <w:rPr>
          <w:rFonts w:hint="eastAsia" w:ascii="仿宋" w:hAnsi="仿宋" w:eastAsia="仿宋"/>
          <w:sz w:val="32"/>
          <w:szCs w:val="32"/>
        </w:rPr>
      </w:pPr>
      <w:r>
        <w:rPr>
          <w:rFonts w:hint="eastAsia" w:ascii="仿宋" w:hAnsi="仿宋" w:eastAsia="仿宋"/>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14:paraId="2646C8C8">
      <w:pPr>
        <w:keepNext w:val="0"/>
        <w:keepLines w:val="0"/>
        <w:pageBreakBefore w:val="0"/>
        <w:kinsoku/>
        <w:wordWrap/>
        <w:overflowPunct w:val="0"/>
        <w:topLinePunct w:val="0"/>
        <w:autoSpaceDE/>
        <w:autoSpaceDN/>
        <w:bidi w:val="0"/>
        <w:adjustRightInd w:val="0"/>
        <w:spacing w:line="560" w:lineRule="exact"/>
        <w:ind w:firstLine="826" w:firstLineChars="200"/>
        <w:outlineLvl w:val="2"/>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5</w:t>
      </w:r>
      <w:r>
        <w:rPr>
          <w:rFonts w:hint="eastAsia" w:ascii="仿宋" w:hAnsi="仿宋" w:eastAsia="仿宋"/>
          <w:sz w:val="32"/>
          <w:szCs w:val="32"/>
          <w:lang w:eastAsia="zh-CN"/>
        </w:rPr>
        <w:t>）</w:t>
      </w:r>
      <w:r>
        <w:rPr>
          <w:rFonts w:hint="eastAsia" w:ascii="仿宋" w:hAnsi="仿宋" w:eastAsia="仿宋"/>
          <w:sz w:val="32"/>
          <w:szCs w:val="32"/>
        </w:rPr>
        <w:t>英语</w:t>
      </w:r>
    </w:p>
    <w:p w14:paraId="04F6F106">
      <w:pPr>
        <w:keepNext w:val="0"/>
        <w:keepLines w:val="0"/>
        <w:pageBreakBefore w:val="0"/>
        <w:kinsoku/>
        <w:wordWrap/>
        <w:overflowPunct w:val="0"/>
        <w:topLinePunct w:val="0"/>
        <w:autoSpaceDE/>
        <w:autoSpaceDN/>
        <w:bidi w:val="0"/>
        <w:adjustRightInd w:val="0"/>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14:paraId="717DF9DC">
      <w:pPr>
        <w:keepNext w:val="0"/>
        <w:keepLines w:val="0"/>
        <w:pageBreakBefore w:val="0"/>
        <w:kinsoku/>
        <w:wordWrap/>
        <w:overflowPunct w:val="0"/>
        <w:topLinePunct w:val="0"/>
        <w:autoSpaceDE/>
        <w:autoSpaceDN/>
        <w:bidi w:val="0"/>
        <w:adjustRightInd w:val="0"/>
        <w:spacing w:line="560" w:lineRule="exact"/>
        <w:ind w:firstLine="826" w:firstLineChars="200"/>
        <w:outlineLvl w:val="2"/>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6</w:t>
      </w:r>
      <w:r>
        <w:rPr>
          <w:rFonts w:hint="eastAsia" w:ascii="仿宋" w:hAnsi="仿宋" w:eastAsia="仿宋"/>
          <w:sz w:val="32"/>
          <w:szCs w:val="32"/>
          <w:lang w:eastAsia="zh-CN"/>
        </w:rPr>
        <w:t>）</w:t>
      </w:r>
      <w:r>
        <w:rPr>
          <w:rFonts w:hint="eastAsia" w:ascii="仿宋" w:hAnsi="仿宋" w:eastAsia="仿宋"/>
          <w:sz w:val="32"/>
          <w:szCs w:val="32"/>
        </w:rPr>
        <w:t>信息技术</w:t>
      </w:r>
    </w:p>
    <w:p w14:paraId="5AB7A158">
      <w:pPr>
        <w:keepNext w:val="0"/>
        <w:keepLines w:val="0"/>
        <w:pageBreakBefore w:val="0"/>
        <w:kinsoku/>
        <w:wordWrap/>
        <w:overflowPunct w:val="0"/>
        <w:topLinePunct w:val="0"/>
        <w:autoSpaceDE/>
        <w:autoSpaceDN/>
        <w:bidi w:val="0"/>
        <w:adjustRightInd w:val="0"/>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14:paraId="7F863B5E">
      <w:pPr>
        <w:keepNext w:val="0"/>
        <w:keepLines w:val="0"/>
        <w:pageBreakBefore w:val="0"/>
        <w:kinsoku/>
        <w:wordWrap/>
        <w:overflowPunct w:val="0"/>
        <w:topLinePunct w:val="0"/>
        <w:autoSpaceDE/>
        <w:autoSpaceDN/>
        <w:bidi w:val="0"/>
        <w:adjustRightInd w:val="0"/>
        <w:spacing w:line="560" w:lineRule="exact"/>
        <w:ind w:firstLine="826" w:firstLineChars="200"/>
        <w:outlineLvl w:val="2"/>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7</w:t>
      </w:r>
      <w:r>
        <w:rPr>
          <w:rFonts w:hint="eastAsia" w:ascii="仿宋" w:hAnsi="仿宋" w:eastAsia="仿宋"/>
          <w:sz w:val="32"/>
          <w:szCs w:val="32"/>
          <w:lang w:eastAsia="zh-CN"/>
        </w:rPr>
        <w:t>）</w:t>
      </w:r>
      <w:r>
        <w:rPr>
          <w:rFonts w:hint="eastAsia" w:ascii="仿宋" w:hAnsi="仿宋" w:eastAsia="仿宋"/>
          <w:sz w:val="32"/>
          <w:szCs w:val="32"/>
        </w:rPr>
        <w:t>体育与健康</w:t>
      </w:r>
    </w:p>
    <w:p w14:paraId="5CF30228">
      <w:pPr>
        <w:keepNext w:val="0"/>
        <w:keepLines w:val="0"/>
        <w:pageBreakBefore w:val="0"/>
        <w:kinsoku/>
        <w:wordWrap/>
        <w:overflowPunct w:val="0"/>
        <w:topLinePunct w:val="0"/>
        <w:autoSpaceDE/>
        <w:autoSpaceDN/>
        <w:bidi w:val="0"/>
        <w:adjustRightInd w:val="0"/>
        <w:spacing w:line="560" w:lineRule="exact"/>
        <w:outlineLvl w:val="9"/>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通过学习，学生能够喜爱并积极参与体育运动，享受体育运动的乐趣；学会锻炼身体的科学方法，掌握1</w:t>
      </w:r>
      <w:r>
        <w:rPr>
          <w:rFonts w:ascii="仿宋" w:hAnsi="仿宋" w:eastAsia="仿宋"/>
          <w:sz w:val="32"/>
          <w:szCs w:val="32"/>
        </w:rPr>
        <w:t>-2</w:t>
      </w:r>
      <w:r>
        <w:rPr>
          <w:rFonts w:hint="eastAsia" w:ascii="仿宋" w:hAnsi="仿宋" w:eastAsia="仿宋"/>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14:paraId="660281D2">
      <w:pPr>
        <w:keepNext w:val="0"/>
        <w:keepLines w:val="0"/>
        <w:pageBreakBefore w:val="0"/>
        <w:kinsoku/>
        <w:wordWrap/>
        <w:overflowPunct w:val="0"/>
        <w:topLinePunct w:val="0"/>
        <w:autoSpaceDE/>
        <w:autoSpaceDN/>
        <w:bidi w:val="0"/>
        <w:adjustRightInd w:val="0"/>
        <w:spacing w:line="560" w:lineRule="exact"/>
        <w:ind w:firstLine="826" w:firstLineChars="200"/>
        <w:outlineLvl w:val="2"/>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8</w:t>
      </w:r>
      <w:r>
        <w:rPr>
          <w:rFonts w:hint="eastAsia" w:ascii="仿宋" w:hAnsi="仿宋" w:eastAsia="仿宋"/>
          <w:sz w:val="32"/>
          <w:szCs w:val="32"/>
          <w:lang w:eastAsia="zh-CN"/>
        </w:rPr>
        <w:t>）</w:t>
      </w:r>
      <w:r>
        <w:rPr>
          <w:rFonts w:hint="eastAsia" w:ascii="仿宋" w:hAnsi="仿宋" w:eastAsia="仿宋"/>
          <w:sz w:val="32"/>
          <w:szCs w:val="32"/>
        </w:rPr>
        <w:t>艺术</w:t>
      </w:r>
    </w:p>
    <w:p w14:paraId="43B968CE">
      <w:pPr>
        <w:keepNext w:val="0"/>
        <w:keepLines w:val="0"/>
        <w:pageBreakBefore w:val="0"/>
        <w:kinsoku/>
        <w:wordWrap/>
        <w:overflowPunct w:val="0"/>
        <w:topLinePunct w:val="0"/>
        <w:autoSpaceDE/>
        <w:autoSpaceDN/>
        <w:bidi w:val="0"/>
        <w:adjustRightInd w:val="0"/>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1）音乐欣赏</w:t>
      </w:r>
    </w:p>
    <w:p w14:paraId="7C1417D4">
      <w:pPr>
        <w:keepNext w:val="0"/>
        <w:keepLines w:val="0"/>
        <w:pageBreakBefore w:val="0"/>
        <w:kinsoku/>
        <w:wordWrap/>
        <w:overflowPunct w:val="0"/>
        <w:topLinePunct w:val="0"/>
        <w:autoSpaceDE/>
        <w:autoSpaceDN/>
        <w:bidi w:val="0"/>
        <w:adjustRightInd w:val="0"/>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参与音乐鉴赏与实践活动，学习有关知识和技能，认识音乐的基本功能与作用，获得精神愉悦，提高</w:t>
      </w:r>
      <w:r>
        <w:rPr>
          <w:rFonts w:hint="eastAsia" w:ascii="仿宋" w:hAnsi="仿宋" w:eastAsia="仿宋"/>
          <w:sz w:val="32"/>
          <w:szCs w:val="32"/>
          <w:lang w:eastAsia="zh-CN"/>
        </w:rPr>
        <w:t>审美情趣</w:t>
      </w:r>
      <w:r>
        <w:rPr>
          <w:rFonts w:hint="eastAsia" w:ascii="仿宋" w:hAnsi="仿宋" w:eastAsia="仿宋"/>
          <w:sz w:val="32"/>
          <w:szCs w:val="32"/>
        </w:rPr>
        <w:t>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14:paraId="59F17A19">
      <w:pPr>
        <w:keepNext w:val="0"/>
        <w:keepLines w:val="0"/>
        <w:pageBreakBefore w:val="0"/>
        <w:kinsoku/>
        <w:wordWrap/>
        <w:overflowPunct w:val="0"/>
        <w:topLinePunct w:val="0"/>
        <w:autoSpaceDE/>
        <w:autoSpaceDN/>
        <w:bidi w:val="0"/>
        <w:adjustRightInd w:val="0"/>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2）美术欣赏</w:t>
      </w:r>
    </w:p>
    <w:p w14:paraId="7AA39B44">
      <w:pPr>
        <w:keepNext w:val="0"/>
        <w:keepLines w:val="0"/>
        <w:pageBreakBefore w:val="0"/>
        <w:kinsoku/>
        <w:wordWrap/>
        <w:overflowPunct w:val="0"/>
        <w:topLinePunct w:val="0"/>
        <w:autoSpaceDE/>
        <w:autoSpaceDN/>
        <w:bidi w:val="0"/>
        <w:adjustRightInd w:val="0"/>
        <w:spacing w:line="560" w:lineRule="exact"/>
        <w:ind w:firstLine="826" w:firstLineChars="200"/>
        <w:outlineLvl w:val="9"/>
        <w:rPr>
          <w:rFonts w:ascii="仿宋" w:hAnsi="仿宋" w:eastAsia="仿宋"/>
          <w:sz w:val="32"/>
          <w:szCs w:val="32"/>
        </w:rPr>
      </w:pPr>
      <w:r>
        <w:rPr>
          <w:rFonts w:ascii="仿宋" w:hAnsi="仿宋" w:eastAsia="仿宋"/>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14:paraId="3133A2AB">
      <w:pPr>
        <w:keepNext w:val="0"/>
        <w:keepLines w:val="0"/>
        <w:pageBreakBefore w:val="0"/>
        <w:kinsoku/>
        <w:wordWrap/>
        <w:overflowPunct w:val="0"/>
        <w:topLinePunct w:val="0"/>
        <w:autoSpaceDE/>
        <w:autoSpaceDN/>
        <w:bidi w:val="0"/>
        <w:adjustRightInd w:val="0"/>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3）书法</w:t>
      </w:r>
    </w:p>
    <w:p w14:paraId="36E2D66B">
      <w:pPr>
        <w:keepNext w:val="0"/>
        <w:keepLines w:val="0"/>
        <w:pageBreakBefore w:val="0"/>
        <w:kinsoku/>
        <w:wordWrap/>
        <w:overflowPunct w:val="0"/>
        <w:topLinePunct w:val="0"/>
        <w:autoSpaceDE/>
        <w:autoSpaceDN/>
        <w:bidi w:val="0"/>
        <w:adjustRightInd w:val="0"/>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了解中国书画基础知识与技法，熟悉中国书画的大致分类。赏析中国书画经典作品，认识中国传统艺术风格，</w:t>
      </w:r>
      <w:r>
        <w:rPr>
          <w:rFonts w:hint="eastAsia" w:ascii="仿宋" w:hAnsi="仿宋" w:eastAsia="仿宋"/>
          <w:sz w:val="32"/>
          <w:szCs w:val="32"/>
          <w:lang w:eastAsia="zh-CN"/>
        </w:rPr>
        <w:t>感受中国书画所蕴含的思想情感</w:t>
      </w:r>
      <w:r>
        <w:rPr>
          <w:rFonts w:hint="eastAsia" w:ascii="仿宋" w:hAnsi="仿宋" w:eastAsia="仿宋"/>
          <w:sz w:val="32"/>
          <w:szCs w:val="32"/>
        </w:rPr>
        <w:t>、审美意趣和民族精神，提高审美能力和文化品位。通过软、硬笔习字练习，掌握楷书、行书的基本运笔与技巧，养成良好的书写习惯，提高书写能力，提升自我修养。</w:t>
      </w:r>
    </w:p>
    <w:p w14:paraId="0EC04879">
      <w:pPr>
        <w:keepNext w:val="0"/>
        <w:keepLines w:val="0"/>
        <w:pageBreakBefore w:val="0"/>
        <w:kinsoku/>
        <w:wordWrap/>
        <w:overflowPunct w:val="0"/>
        <w:topLinePunct w:val="0"/>
        <w:autoSpaceDE/>
        <w:autoSpaceDN/>
        <w:bidi w:val="0"/>
        <w:adjustRightInd w:val="0"/>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4）礼乐修身</w:t>
      </w:r>
    </w:p>
    <w:p w14:paraId="197BAB0C">
      <w:pPr>
        <w:keepNext w:val="0"/>
        <w:keepLines w:val="0"/>
        <w:pageBreakBefore w:val="0"/>
        <w:kinsoku/>
        <w:wordWrap/>
        <w:overflowPunct w:val="0"/>
        <w:topLinePunct w:val="0"/>
        <w:autoSpaceDE/>
        <w:autoSpaceDN/>
        <w:bidi w:val="0"/>
        <w:adjustRightInd w:val="0"/>
        <w:spacing w:line="560" w:lineRule="exact"/>
        <w:ind w:firstLine="826" w:firstLineChars="200"/>
        <w:outlineLvl w:val="9"/>
        <w:rPr>
          <w:rFonts w:ascii="仿宋" w:hAnsi="仿宋" w:eastAsia="仿宋"/>
          <w:sz w:val="32"/>
          <w:szCs w:val="32"/>
        </w:rPr>
      </w:pPr>
      <w:r>
        <w:rPr>
          <w:rFonts w:hint="eastAsia" w:ascii="仿宋" w:hAnsi="仿宋" w:eastAsia="仿宋"/>
          <w:sz w:val="32"/>
          <w:szCs w:val="32"/>
        </w:rPr>
        <w:t>通过学习社交礼仪常识、各种情境的礼仪训练，掌握必备的礼仪知识和技能，领会礼仪的核心精神，提高艺术审美和鉴赏能力，弘扬中华优秀传统美德，做到知行合一。</w:t>
      </w:r>
    </w:p>
    <w:p w14:paraId="34BE26A0">
      <w:pPr>
        <w:keepNext w:val="0"/>
        <w:keepLines w:val="0"/>
        <w:pageBreakBefore w:val="0"/>
        <w:kinsoku/>
        <w:wordWrap/>
        <w:overflowPunct w:val="0"/>
        <w:topLinePunct w:val="0"/>
        <w:autoSpaceDE/>
        <w:autoSpaceDN/>
        <w:bidi w:val="0"/>
        <w:adjustRightInd w:val="0"/>
        <w:spacing w:line="560" w:lineRule="exact"/>
        <w:ind w:firstLine="826" w:firstLineChars="200"/>
        <w:outlineLvl w:val="2"/>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9</w:t>
      </w:r>
      <w:r>
        <w:rPr>
          <w:rFonts w:hint="eastAsia" w:ascii="仿宋" w:hAnsi="仿宋" w:eastAsia="仿宋"/>
          <w:sz w:val="32"/>
          <w:szCs w:val="32"/>
          <w:lang w:eastAsia="zh-CN"/>
        </w:rPr>
        <w:t>）</w:t>
      </w:r>
      <w:r>
        <w:rPr>
          <w:rFonts w:hint="eastAsia" w:ascii="仿宋" w:hAnsi="仿宋" w:eastAsia="仿宋"/>
          <w:sz w:val="32"/>
          <w:szCs w:val="32"/>
        </w:rPr>
        <w:t>劳动教育</w:t>
      </w:r>
    </w:p>
    <w:p w14:paraId="40B4DF91">
      <w:pPr>
        <w:keepNext w:val="0"/>
        <w:keepLines w:val="0"/>
        <w:pageBreakBefore w:val="0"/>
        <w:kinsoku/>
        <w:wordWrap/>
        <w:overflowPunct w:val="0"/>
        <w:topLinePunct w:val="0"/>
        <w:autoSpaceDE/>
        <w:autoSpaceDN/>
        <w:bidi w:val="0"/>
        <w:adjustRightInd w:val="0"/>
        <w:spacing w:line="560" w:lineRule="exact"/>
        <w:ind w:firstLine="826" w:firstLineChars="200"/>
        <w:outlineLvl w:val="9"/>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14:paraId="17CF4F96">
      <w:pPr>
        <w:keepNext w:val="0"/>
        <w:keepLines w:val="0"/>
        <w:pageBreakBefore w:val="0"/>
        <w:kinsoku/>
        <w:wordWrap/>
        <w:overflowPunct w:val="0"/>
        <w:topLinePunct w:val="0"/>
        <w:autoSpaceDE/>
        <w:autoSpaceDN/>
        <w:bidi w:val="0"/>
        <w:adjustRightInd w:val="0"/>
        <w:spacing w:line="560" w:lineRule="exact"/>
        <w:ind w:firstLine="826" w:firstLineChars="200"/>
        <w:outlineLvl w:val="2"/>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lang w:eastAsia="zh-CN"/>
        </w:rPr>
        <w:t>）</w:t>
      </w:r>
      <w:r>
        <w:rPr>
          <w:rFonts w:hint="eastAsia" w:ascii="仿宋" w:hAnsi="仿宋" w:eastAsia="仿宋"/>
          <w:sz w:val="32"/>
          <w:szCs w:val="32"/>
        </w:rPr>
        <w:t>军事训练</w:t>
      </w:r>
    </w:p>
    <w:p w14:paraId="5D9740F1">
      <w:pPr>
        <w:keepNext w:val="0"/>
        <w:keepLines w:val="0"/>
        <w:pageBreakBefore w:val="0"/>
        <w:kinsoku/>
        <w:wordWrap/>
        <w:overflowPunct w:val="0"/>
        <w:topLinePunct w:val="0"/>
        <w:autoSpaceDE/>
        <w:autoSpaceDN/>
        <w:bidi w:val="0"/>
        <w:adjustRightInd w:val="0"/>
        <w:spacing w:line="560" w:lineRule="exact"/>
        <w:ind w:firstLine="826" w:firstLineChars="200"/>
        <w:outlineLvl w:val="9"/>
        <w:rPr>
          <w:rFonts w:ascii="仿宋" w:hAnsi="仿宋" w:eastAsia="仿宋" w:cs="仿宋"/>
          <w:sz w:val="32"/>
          <w:szCs w:val="32"/>
        </w:rPr>
      </w:pPr>
      <w:r>
        <w:rPr>
          <w:rFonts w:hint="eastAsia" w:ascii="仿宋" w:hAnsi="仿宋" w:eastAsia="仿宋" w:cs="仿宋"/>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14:paraId="7C684D31">
      <w:pPr>
        <w:keepNext w:val="0"/>
        <w:keepLines w:val="0"/>
        <w:pageBreakBefore w:val="0"/>
        <w:numPr>
          <w:ilvl w:val="0"/>
          <w:numId w:val="0"/>
        </w:numPr>
        <w:kinsoku/>
        <w:wordWrap/>
        <w:overflowPunct w:val="0"/>
        <w:topLinePunct w:val="0"/>
        <w:autoSpaceDE/>
        <w:autoSpaceDN/>
        <w:bidi w:val="0"/>
        <w:adjustRightInd w:val="0"/>
        <w:spacing w:line="560" w:lineRule="exact"/>
        <w:ind w:firstLine="826"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（11）中华优秀传统文化</w:t>
      </w:r>
    </w:p>
    <w:p w14:paraId="5BAE1166">
      <w:pPr>
        <w:keepNext w:val="0"/>
        <w:keepLines w:val="0"/>
        <w:pageBreakBefore w:val="0"/>
        <w:numPr>
          <w:ilvl w:val="0"/>
          <w:numId w:val="0"/>
        </w:numPr>
        <w:kinsoku/>
        <w:wordWrap/>
        <w:overflowPunct w:val="0"/>
        <w:topLinePunct w:val="0"/>
        <w:autoSpaceDE/>
        <w:autoSpaceDN/>
        <w:bidi w:val="0"/>
        <w:adjustRightInd w:val="0"/>
        <w:spacing w:line="560" w:lineRule="exact"/>
        <w:ind w:firstLine="64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了解中华优秀传统文化的基本特征、思想理念、传统美德、道德规范和人文精神，理解传统艺术、古代文学、传统节日、古代礼仪等文化内涵，能将中华优秀传统文化思想、传统美德、道德规范和人文精神运用于社会生活，并进行传播。增强学生弘扬中华传统文化的自觉性，提升对中国特色社会主义文化的自信力和对社会主义核心价值观的践行力，增强文化认同感、文化自信心、民族自豪感。</w:t>
      </w:r>
    </w:p>
    <w:p w14:paraId="0D869997">
      <w:pPr>
        <w:keepNext w:val="0"/>
        <w:keepLines w:val="0"/>
        <w:pageBreakBefore w:val="0"/>
        <w:numPr>
          <w:ilvl w:val="0"/>
          <w:numId w:val="0"/>
        </w:numPr>
        <w:kinsoku/>
        <w:wordWrap/>
        <w:overflowPunct w:val="0"/>
        <w:topLinePunct w:val="0"/>
        <w:autoSpaceDE/>
        <w:autoSpaceDN/>
        <w:bidi w:val="0"/>
        <w:adjustRightInd w:val="0"/>
        <w:spacing w:line="560" w:lineRule="exact"/>
        <w:ind w:firstLine="826"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（12）国家安全教育</w:t>
      </w:r>
    </w:p>
    <w:p w14:paraId="5EAB83DC">
      <w:pPr>
        <w:keepNext w:val="0"/>
        <w:keepLines w:val="0"/>
        <w:pageBreakBefore w:val="0"/>
        <w:numPr>
          <w:ilvl w:val="0"/>
          <w:numId w:val="0"/>
        </w:numPr>
        <w:kinsoku/>
        <w:wordWrap/>
        <w:overflowPunct w:val="0"/>
        <w:topLinePunct w:val="0"/>
        <w:autoSpaceDE/>
        <w:autoSpaceDN/>
        <w:bidi w:val="0"/>
        <w:adjustRightInd w:val="0"/>
        <w:spacing w:line="560" w:lineRule="exact"/>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本课程重点讲述人身财产安全、饮食安全、出行安全、网络安全、学习与就业安全、预防与应对意外事故与突发事件、公共卫生安全与急救处理等内容，加大安全教育力度，培养公共安全意识，提高广大学生的安全意识和应对突发事件的避险自救能力，最大限度地预防和减少各种安全事故的发生。</w:t>
      </w:r>
    </w:p>
    <w:p w14:paraId="4FCD942F">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2.专业基础课程</w:t>
      </w:r>
    </w:p>
    <w:tbl>
      <w:tblPr>
        <w:tblStyle w:val="7"/>
        <w:tblW w:w="8698" w:type="dxa"/>
        <w:tblInd w:w="96" w:type="dxa"/>
        <w:tblLayout w:type="autofit"/>
        <w:tblCellMar>
          <w:top w:w="0" w:type="dxa"/>
          <w:left w:w="108" w:type="dxa"/>
          <w:bottom w:w="0" w:type="dxa"/>
          <w:right w:w="108" w:type="dxa"/>
        </w:tblCellMar>
      </w:tblPr>
      <w:tblGrid>
        <w:gridCol w:w="998"/>
        <w:gridCol w:w="1697"/>
        <w:gridCol w:w="2588"/>
        <w:gridCol w:w="3415"/>
      </w:tblGrid>
      <w:tr w14:paraId="044FB57F">
        <w:tblPrEx>
          <w:tblCellMar>
            <w:top w:w="0" w:type="dxa"/>
            <w:left w:w="108" w:type="dxa"/>
            <w:bottom w:w="0" w:type="dxa"/>
            <w:right w:w="108" w:type="dxa"/>
          </w:tblCellMar>
        </w:tblPrEx>
        <w:trPr>
          <w:trHeight w:val="442" w:hRule="atLeast"/>
          <w:tblHeader/>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7A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序号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7A9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课程名称</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7F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课程目标</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1E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kern w:val="0"/>
                <w:sz w:val="24"/>
                <w:szCs w:val="24"/>
                <w:lang w:bidi="ar"/>
              </w:rPr>
              <w:t>主要</w:t>
            </w:r>
            <w:r>
              <w:rPr>
                <w:rFonts w:hint="eastAsia" w:ascii="仿宋" w:hAnsi="仿宋" w:eastAsia="仿宋" w:cs="仿宋"/>
                <w:b/>
                <w:bCs/>
                <w:color w:val="auto"/>
                <w:kern w:val="0"/>
                <w:sz w:val="24"/>
                <w:szCs w:val="24"/>
                <w:lang w:eastAsia="zh-CN" w:bidi="ar"/>
              </w:rPr>
              <w:t>教学</w:t>
            </w:r>
            <w:r>
              <w:rPr>
                <w:rFonts w:hint="eastAsia" w:ascii="仿宋" w:hAnsi="仿宋" w:eastAsia="仿宋" w:cs="仿宋"/>
                <w:b/>
                <w:bCs/>
                <w:color w:val="auto"/>
                <w:kern w:val="0"/>
                <w:sz w:val="24"/>
                <w:szCs w:val="24"/>
                <w:lang w:bidi="ar"/>
              </w:rPr>
              <w:t>内容</w:t>
            </w:r>
            <w:r>
              <w:rPr>
                <w:rFonts w:hint="eastAsia" w:ascii="仿宋" w:hAnsi="仿宋" w:eastAsia="仿宋" w:cs="仿宋"/>
                <w:b/>
                <w:bCs/>
                <w:color w:val="auto"/>
                <w:kern w:val="0"/>
                <w:sz w:val="24"/>
                <w:szCs w:val="24"/>
                <w:lang w:eastAsia="zh-CN" w:bidi="ar"/>
              </w:rPr>
              <w:t>及要求</w:t>
            </w:r>
          </w:p>
        </w:tc>
      </w:tr>
      <w:tr w14:paraId="0C86C20A">
        <w:tblPrEx>
          <w:tblCellMar>
            <w:top w:w="0" w:type="dxa"/>
            <w:left w:w="108" w:type="dxa"/>
            <w:bottom w:w="0" w:type="dxa"/>
            <w:right w:w="108" w:type="dxa"/>
          </w:tblCellMar>
        </w:tblPrEx>
        <w:trPr>
          <w:trHeight w:val="90"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5B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color w:val="0000FF"/>
                <w:sz w:val="24"/>
                <w:szCs w:val="24"/>
              </w:rPr>
            </w:pPr>
            <w:r>
              <w:rPr>
                <w:rFonts w:hint="eastAsia" w:ascii="仿宋" w:hAnsi="仿宋" w:eastAsia="仿宋" w:cs="仿宋"/>
                <w:color w:val="auto"/>
                <w:kern w:val="0"/>
                <w:sz w:val="24"/>
                <w:szCs w:val="24"/>
                <w:lang w:bidi="ar"/>
              </w:rPr>
              <w:t>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2288">
            <w:pPr>
              <w:keepNext w:val="0"/>
              <w:keepLines w:val="0"/>
              <w:pageBreakBefore w:val="0"/>
              <w:widowControl/>
              <w:kinsoku/>
              <w:wordWrap/>
              <w:overflowPunct/>
              <w:topLinePunct w:val="0"/>
              <w:autoSpaceDE/>
              <w:autoSpaceDN/>
              <w:bidi w:val="0"/>
              <w:adjustRightInd/>
              <w:snapToGrid/>
              <w:spacing w:line="360" w:lineRule="exact"/>
              <w:ind w:right="151"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普通话与播音技巧</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4FA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1.掌握普通话语音标准，能准确、流畅地进行口语表达，纠正方音问题。</w:t>
            </w:r>
          </w:p>
          <w:p w14:paraId="65D35B1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2.学习播音发声技巧，提升语言表达的清晰度、感染力和节奏感。</w:t>
            </w:r>
          </w:p>
          <w:p w14:paraId="645BF1C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3.能胜任航空场景中的广播播报、客舱沟通等语言传播任务，确保信息传递准确且富有亲和力。</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0B4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本课程主要从呼吸控制、口腔控制、喉部及共鸣控制、声音的弹性和情、声、气的结合等部分讲述发声的原理和艺术语言发声的要求及需要掌握的要领，通过学习和训练使学生掌握发声的基本理论，运用正确的、科学的发声方法逐步改变、纠正不正确的、不科学的发声习惯。</w:t>
            </w:r>
          </w:p>
          <w:p w14:paraId="0887D3B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val="en-US" w:eastAsia="zh-CN" w:bidi="ar"/>
              </w:rPr>
            </w:pPr>
          </w:p>
        </w:tc>
      </w:tr>
      <w:tr w14:paraId="77E65153">
        <w:tblPrEx>
          <w:tblCellMar>
            <w:top w:w="0" w:type="dxa"/>
            <w:left w:w="108" w:type="dxa"/>
            <w:bottom w:w="0" w:type="dxa"/>
            <w:right w:w="108" w:type="dxa"/>
          </w:tblCellMar>
        </w:tblPrEx>
        <w:trPr>
          <w:trHeight w:val="495"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B1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15B7">
            <w:pPr>
              <w:keepNext w:val="0"/>
              <w:keepLines w:val="0"/>
              <w:pageBreakBefore w:val="0"/>
              <w:widowControl/>
              <w:kinsoku/>
              <w:wordWrap/>
              <w:overflowPunct/>
              <w:topLinePunct w:val="0"/>
              <w:autoSpaceDE/>
              <w:autoSpaceDN/>
              <w:bidi w:val="0"/>
              <w:adjustRightInd/>
              <w:snapToGrid/>
              <w:spacing w:line="360" w:lineRule="exact"/>
              <w:ind w:right="151"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民航服务礼仪</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25F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理解民航服务礼仪的核心原则，掌握机场、客舱等场景中的基本礼仪规范（如仪容仪表、举止姿态、沟通礼仪等）。</w:t>
            </w:r>
          </w:p>
          <w:p w14:paraId="33B168D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能在实际服务中展现专业、得体的职业形象，提升乘客的服务体验和满意度。</w:t>
            </w:r>
          </w:p>
          <w:p w14:paraId="739D12B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培养良好的服务意识和职业素养，学会应对不同乘客的礼仪需求。</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C17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本课程主要以服务礼仪结合航空专业知识为导向。紧密结合岗位工作性质构建教学内容，以站、坐、走、蹲、手势、鞠躬礼仪等民航人员基本礼仪和职业形象礼仪模拟贯穿其中，进行语言能力与职业能力的对接，以实现知识传授、技能培养、职业能力的一体化，最终实现提高职业能力素养的目标。</w:t>
            </w:r>
          </w:p>
          <w:p w14:paraId="16C85FC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val="en-US" w:eastAsia="zh-CN" w:bidi="ar"/>
              </w:rPr>
            </w:pPr>
          </w:p>
        </w:tc>
      </w:tr>
      <w:tr w14:paraId="56B6CDFE">
        <w:tblPrEx>
          <w:tblCellMar>
            <w:top w:w="0" w:type="dxa"/>
            <w:left w:w="108" w:type="dxa"/>
            <w:bottom w:w="0" w:type="dxa"/>
            <w:right w:w="108" w:type="dxa"/>
          </w:tblCellMar>
        </w:tblPrEx>
        <w:trPr>
          <w:trHeight w:val="4348"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BF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C42C">
            <w:pPr>
              <w:keepNext w:val="0"/>
              <w:keepLines w:val="0"/>
              <w:pageBreakBefore w:val="0"/>
              <w:widowControl/>
              <w:kinsoku/>
              <w:wordWrap/>
              <w:overflowPunct/>
              <w:topLinePunct w:val="0"/>
              <w:autoSpaceDE/>
              <w:autoSpaceDN/>
              <w:bidi w:val="0"/>
              <w:adjustRightInd/>
              <w:snapToGrid/>
              <w:spacing w:line="360" w:lineRule="exact"/>
              <w:ind w:left="151" w:leftChars="50" w:right="151"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航空服务通用英语</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E45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1.掌握航空服务领域的核心词汇、常用句型及专业表达（如值机、安检、客舱服务、应急指令等）。</w:t>
            </w:r>
          </w:p>
          <w:p w14:paraId="1971A06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2.能运用英语进行日常服务沟通、航班信息播报及简单问题处理，满足国际乘客的服务需求。</w:t>
            </w:r>
          </w:p>
          <w:p w14:paraId="71F7914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3.提升英语听说能力，具备在航空场景中进行基本跨文化交流的能力。</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ABE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本课程主要讲述电话订票、问询、办理登机手续、安全检查、海关、购物、空中乘务以及航空货物运输等内容，特别是听说交际能力，旨在帮助民航服务专业的学生掌握英语运用和交际能力，能用英语处理与民航乘务岗位的相关业务，培养学生掌握有效的学习方法，增强自主学习能力。</w:t>
            </w:r>
          </w:p>
          <w:p w14:paraId="3712CA4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val="en-US" w:eastAsia="zh-CN" w:bidi="ar"/>
              </w:rPr>
            </w:pPr>
          </w:p>
        </w:tc>
      </w:tr>
      <w:tr w14:paraId="1288C49B">
        <w:tblPrEx>
          <w:tblCellMar>
            <w:top w:w="0" w:type="dxa"/>
            <w:left w:w="108" w:type="dxa"/>
            <w:bottom w:w="0" w:type="dxa"/>
            <w:right w:w="108" w:type="dxa"/>
          </w:tblCellMar>
        </w:tblPrEx>
        <w:trPr>
          <w:trHeight w:val="90"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53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AA50">
            <w:pPr>
              <w:keepNext w:val="0"/>
              <w:keepLines w:val="0"/>
              <w:pageBreakBefore w:val="0"/>
              <w:widowControl/>
              <w:kinsoku/>
              <w:wordWrap/>
              <w:overflowPunct/>
              <w:topLinePunct w:val="0"/>
              <w:autoSpaceDE/>
              <w:autoSpaceDN/>
              <w:bidi w:val="0"/>
              <w:adjustRightInd/>
              <w:snapToGrid/>
              <w:spacing w:line="360" w:lineRule="exact"/>
              <w:ind w:left="151" w:leftChars="50" w:right="151"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民航概论</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960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1.了解民航业的发展历程、行业现状及未来趋势，掌握民航系统的基本构成（如航空公司、机场、空管等）。</w:t>
            </w:r>
          </w:p>
          <w:p w14:paraId="71BBDA33">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2.熟悉飞机基本构造、航班运行流程及民航主要业务类型，建立对民航行业的整体认知。</w:t>
            </w:r>
          </w:p>
          <w:p w14:paraId="749B47B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3.为后续专业课程学习奠定基础，培养对航空服务行业的职业认同感。</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E75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本课程主要讲述对民用航空的历史及发展、飞机的一般介绍、飞行基本原理、空中交通管理、民用机场、民航旅客运输、民航货物运输运输和客舱设备等方面的基础知识进行系统性介绍。主要针对学生能够在在校学习期间接触更多的民航运输服务知识，对民航运输服务工作的各个方面有一个全面的了解和掌握，将来走上工作岗位，能够成为一名合格的员工。</w:t>
            </w:r>
          </w:p>
          <w:p w14:paraId="0F57862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val="en-US" w:eastAsia="zh-CN" w:bidi="ar"/>
              </w:rPr>
            </w:pPr>
          </w:p>
        </w:tc>
      </w:tr>
      <w:tr w14:paraId="441B67CE">
        <w:tblPrEx>
          <w:tblCellMar>
            <w:top w:w="0" w:type="dxa"/>
            <w:left w:w="108" w:type="dxa"/>
            <w:bottom w:w="0" w:type="dxa"/>
            <w:right w:w="108" w:type="dxa"/>
          </w:tblCellMar>
        </w:tblPrEx>
        <w:trPr>
          <w:trHeight w:val="90"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EA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auto"/>
                <w:kern w:val="0"/>
                <w:sz w:val="24"/>
                <w:szCs w:val="24"/>
                <w:lang w:bidi="ar"/>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5E70">
            <w:pPr>
              <w:keepNext w:val="0"/>
              <w:keepLines w:val="0"/>
              <w:pageBreakBefore w:val="0"/>
              <w:widowControl/>
              <w:kinsoku/>
              <w:wordWrap/>
              <w:overflowPunct/>
              <w:topLinePunct w:val="0"/>
              <w:autoSpaceDE/>
              <w:autoSpaceDN/>
              <w:bidi w:val="0"/>
              <w:adjustRightInd/>
              <w:snapToGrid/>
              <w:spacing w:line="360" w:lineRule="exact"/>
              <w:ind w:left="151" w:leftChars="50" w:right="151"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民航商务运输</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47E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1.掌握民航客票销售、订座、改签、退票等核心业务流程及操作规范。</w:t>
            </w:r>
          </w:p>
          <w:p w14:paraId="4820010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2.熟悉民航运价体系、旅客运输规则及行李运输规定，能处理常见的票务问题。</w:t>
            </w:r>
          </w:p>
          <w:p w14:paraId="78D5E40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3.具备基本的民航商务运输服务能力，能为乘客提供客票相关的咨询和服务。</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91B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本课程主要讲述航空运输基本概念、航空运输市场与需求分析、航空运输生产计划、飞机利用计划、航空运输生产组织等。初步具备根据不同的工作环节对货主及货运代理人进行有效服务的工作能力，同时培养学生具有民航货运员所应有的职业道德，诚实、守信、善于沟通和合作的品质。</w:t>
            </w:r>
          </w:p>
          <w:p w14:paraId="13A6764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4"/>
                <w:szCs w:val="24"/>
                <w:lang w:val="en-US" w:eastAsia="zh-CN" w:bidi="ar"/>
              </w:rPr>
            </w:pPr>
          </w:p>
        </w:tc>
      </w:tr>
    </w:tbl>
    <w:p w14:paraId="3C02717E">
      <w:pPr>
        <w:keepNext w:val="0"/>
        <w:keepLines w:val="0"/>
        <w:pageBreakBefore w:val="0"/>
        <w:kinsoku/>
        <w:wordWrap/>
        <w:topLinePunct w:val="0"/>
        <w:autoSpaceDE/>
        <w:autoSpaceDN/>
        <w:bidi w:val="0"/>
        <w:spacing w:line="560" w:lineRule="exact"/>
        <w:ind w:firstLine="826" w:firstLineChars="200"/>
        <w:rPr>
          <w:rFonts w:ascii="仿宋" w:hAnsi="仿宋" w:eastAsia="仿宋"/>
          <w:color w:val="auto"/>
          <w:sz w:val="32"/>
          <w:szCs w:val="32"/>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3.专业核心课程</w:t>
      </w:r>
    </w:p>
    <w:tbl>
      <w:tblPr>
        <w:tblStyle w:val="16"/>
        <w:tblpPr w:leftFromText="180" w:rightFromText="180" w:vertAnchor="text" w:horzAnchor="page" w:tblpX="1618" w:tblpY="101"/>
        <w:tblOverlap w:val="never"/>
        <w:tblW w:w="87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837"/>
        <w:gridCol w:w="3401"/>
      </w:tblGrid>
      <w:tr w14:paraId="36547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blHeader/>
        </w:trPr>
        <w:tc>
          <w:tcPr>
            <w:tcW w:w="836" w:type="dxa"/>
            <w:tcBorders>
              <w:top w:val="single" w:color="000000" w:sz="6" w:space="0"/>
              <w:left w:val="single" w:color="000000" w:sz="6" w:space="0"/>
            </w:tcBorders>
            <w:vAlign w:val="center"/>
          </w:tcPr>
          <w:p w14:paraId="033E71B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序号</w:t>
            </w:r>
          </w:p>
        </w:tc>
        <w:tc>
          <w:tcPr>
            <w:tcW w:w="1628" w:type="dxa"/>
            <w:tcBorders>
              <w:top w:val="single" w:color="000000" w:sz="6" w:space="0"/>
            </w:tcBorders>
            <w:vAlign w:val="center"/>
          </w:tcPr>
          <w:p w14:paraId="7F39E9D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eastAsia="zh-CN" w:bidi="ar"/>
              </w:rPr>
              <w:t>课程</w:t>
            </w:r>
          </w:p>
        </w:tc>
        <w:tc>
          <w:tcPr>
            <w:tcW w:w="2837" w:type="dxa"/>
            <w:tcBorders>
              <w:top w:val="single" w:color="000000" w:sz="6" w:space="0"/>
            </w:tcBorders>
            <w:vAlign w:val="center"/>
          </w:tcPr>
          <w:p w14:paraId="3EF7805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典型工作任务描述</w:t>
            </w:r>
          </w:p>
        </w:tc>
        <w:tc>
          <w:tcPr>
            <w:tcW w:w="3401" w:type="dxa"/>
            <w:tcBorders>
              <w:top w:val="single" w:color="000000" w:sz="6" w:space="0"/>
              <w:right w:val="single" w:color="000000" w:sz="6" w:space="0"/>
            </w:tcBorders>
            <w:vAlign w:val="center"/>
          </w:tcPr>
          <w:p w14:paraId="7B0867F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主要教学内容与要求</w:t>
            </w:r>
          </w:p>
        </w:tc>
      </w:tr>
      <w:tr w14:paraId="570B6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836" w:type="dxa"/>
            <w:tcBorders>
              <w:left w:val="single" w:color="000000" w:sz="6" w:space="0"/>
            </w:tcBorders>
            <w:vAlign w:val="top"/>
          </w:tcPr>
          <w:p w14:paraId="25059BB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43D98E8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2EA24C8D">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4B516E6B">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30CCEB66">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628" w:type="dxa"/>
            <w:vAlign w:val="top"/>
          </w:tcPr>
          <w:p w14:paraId="3C8909C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2ABE465B">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73974CD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67305696">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5CD7BE3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职业形象设计</w:t>
            </w:r>
          </w:p>
        </w:tc>
        <w:tc>
          <w:tcPr>
            <w:tcW w:w="2837" w:type="dxa"/>
            <w:vAlign w:val="top"/>
          </w:tcPr>
          <w:p w14:paraId="26938B7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理解航空服务职业形象的重要性，掌握符合行业标准的仪容、仪表、着装等设计原则。</w:t>
            </w:r>
          </w:p>
          <w:p w14:paraId="561F795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能根据不同岗位（如空乘、地勤）要求，打造整洁、专业、得体的个人职业形象。</w:t>
            </w:r>
          </w:p>
          <w:p w14:paraId="5EE7D88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培养良好的个人形象管理能力，将职业形象内化为职业素养的一部分。</w:t>
            </w:r>
          </w:p>
        </w:tc>
        <w:tc>
          <w:tcPr>
            <w:tcW w:w="3401" w:type="dxa"/>
            <w:tcBorders>
              <w:right w:val="single" w:color="000000" w:sz="6" w:space="0"/>
            </w:tcBorders>
            <w:vAlign w:val="top"/>
          </w:tcPr>
          <w:p w14:paraId="0B7DC8D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本课程主要讲述职业仪容美、仪态举止美、着装美、语言谈吐美的途径与方法，基本的形象设计的技能和技巧，学会根据自身条件和不同的职业环境，设计一个最佳形象。通过本课程学习使学生掌握形象设计和礼仪基本知识，加强学生的文化素质和思想修养，使学生成为一个形象得体、气质高雅的知礼、守礼、行礼的高素质人才，使学生走上工作岗位后在社交活动中更好地运用礼仪，达成交往的成功。</w:t>
            </w:r>
          </w:p>
        </w:tc>
      </w:tr>
      <w:tr w14:paraId="0A6A2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836" w:type="dxa"/>
            <w:tcBorders>
              <w:left w:val="single" w:color="000000" w:sz="6" w:space="0"/>
            </w:tcBorders>
            <w:vAlign w:val="top"/>
          </w:tcPr>
          <w:p w14:paraId="2CC6ED45">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2E10F023">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537A039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68861A3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5470805C">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628" w:type="dxa"/>
            <w:vAlign w:val="top"/>
          </w:tcPr>
          <w:p w14:paraId="230CCE3D">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4594C75E">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37CE6FC7">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0B42D281">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24A040E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违禁物品识别与处置</w:t>
            </w:r>
          </w:p>
        </w:tc>
        <w:tc>
          <w:tcPr>
            <w:tcW w:w="2837" w:type="dxa"/>
            <w:vAlign w:val="top"/>
          </w:tcPr>
          <w:p w14:paraId="717CB5F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掌握民航安全检查中常见违禁物品的种类、特征及危害（如易燃易爆品、管制刀具、危险品等）。</w:t>
            </w:r>
          </w:p>
          <w:p w14:paraId="6C633CA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学习违禁物品识别的基本方法和处置流程，能按规范进行初步判断和应对。</w:t>
            </w:r>
          </w:p>
          <w:p w14:paraId="2C97043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树立安全第一的意识，为保障航空安全奠定基础。</w:t>
            </w:r>
          </w:p>
        </w:tc>
        <w:tc>
          <w:tcPr>
            <w:tcW w:w="3401" w:type="dxa"/>
            <w:tcBorders>
              <w:right w:val="single" w:color="000000" w:sz="6" w:space="0"/>
            </w:tcBorders>
            <w:vAlign w:val="top"/>
          </w:tcPr>
          <w:p w14:paraId="27FBC7B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本课程主要讲述了各类违禁物品与限制携带物品的识别与处置，主要包括：枪支军警械具、爆炸物品、管制刀具、易燃易爆物品、氧化剂及有机过氧化物、毒害品及感染性物质、放射性物质、腐蚀性物质、其他违禁物品和限制携带物品等。培养学生迅速准确查出可能携带的违禁物品能力。</w:t>
            </w:r>
          </w:p>
          <w:p w14:paraId="0B551C8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r>
      <w:tr w14:paraId="619E3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836" w:type="dxa"/>
            <w:tcBorders>
              <w:left w:val="single" w:color="000000" w:sz="6" w:space="0"/>
            </w:tcBorders>
            <w:vAlign w:val="top"/>
          </w:tcPr>
          <w:p w14:paraId="5CB46BA0">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7858814E">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01DBC741">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628" w:type="dxa"/>
            <w:vAlign w:val="top"/>
          </w:tcPr>
          <w:p w14:paraId="04D5828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3D9BDB3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5FA4581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X 射线安检仪图像识别</w:t>
            </w:r>
          </w:p>
        </w:tc>
        <w:tc>
          <w:tcPr>
            <w:tcW w:w="2837" w:type="dxa"/>
            <w:vAlign w:val="top"/>
          </w:tcPr>
          <w:p w14:paraId="6759CBC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了解X射线安检仪的基本原理和操作规范，掌握不同物品在安检图像中的呈现特征。</w:t>
            </w:r>
          </w:p>
          <w:p w14:paraId="765835C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能准确识别图像中的违禁物品、限制携带物品，区分可疑物品并及时上报。</w:t>
            </w:r>
          </w:p>
          <w:p w14:paraId="05AF39C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具备基本的X射线安检图像分析能力，满足安检岗位的实操需求。</w:t>
            </w:r>
          </w:p>
        </w:tc>
        <w:tc>
          <w:tcPr>
            <w:tcW w:w="3401" w:type="dxa"/>
            <w:tcBorders>
              <w:right w:val="single" w:color="000000" w:sz="6" w:space="0"/>
            </w:tcBorders>
            <w:vAlign w:val="top"/>
          </w:tcPr>
          <w:p w14:paraId="5B74E35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本课程主要讲述采用X射线扫描成像技术对行李进行安全检测后，根据扫描成像判断物品的安全性，使学生能迅速对旅客和行李进行判断，迅速准确查出可能携带的违禁物品能力。</w:t>
            </w:r>
          </w:p>
          <w:p w14:paraId="1CADE77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p>
        </w:tc>
      </w:tr>
      <w:tr w14:paraId="547A6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vAlign w:val="top"/>
          </w:tcPr>
          <w:p w14:paraId="31AFFBB5">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028D3140">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15CCB10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55EC349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1628" w:type="dxa"/>
            <w:vAlign w:val="top"/>
          </w:tcPr>
          <w:p w14:paraId="79A5FF8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53F4035D">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72BBA1B5">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3F632FB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机场服务概论</w:t>
            </w:r>
          </w:p>
        </w:tc>
        <w:tc>
          <w:tcPr>
            <w:tcW w:w="2837" w:type="dxa"/>
            <w:vAlign w:val="top"/>
          </w:tcPr>
          <w:p w14:paraId="44A37F2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掌握机场地面服务的主要内容和流程（如值机、安检、候机、行李服务、特殊旅客服务等）。</w:t>
            </w:r>
          </w:p>
          <w:p w14:paraId="584CBC2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了解机场各部门的职能分工及协同配合方式，熟悉机场服务的质量标准。</w:t>
            </w:r>
          </w:p>
          <w:p w14:paraId="622C346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能理解不同岗位的服务职责，为从事机场地勤服务工作积累理论基础。</w:t>
            </w:r>
          </w:p>
        </w:tc>
        <w:tc>
          <w:tcPr>
            <w:tcW w:w="3401" w:type="dxa"/>
            <w:tcBorders>
              <w:right w:val="single" w:color="000000" w:sz="6" w:space="0"/>
            </w:tcBorders>
            <w:vAlign w:val="top"/>
          </w:tcPr>
          <w:p w14:paraId="52C2B87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本课程主要从民航机场旅客运送的流程出发，详细介绍机场旅客运送工作各环节（乘机登记办理、候机楼服务、客舱服务、行李服务）的工作内容和要求。通过学习使学生能够全面了解国际、国内旅客机场服务所需要的专业知识，了解民航运营实况及民航运输服务中应具备的服务常识，掌握民航机场旅客服务的基本技能。</w:t>
            </w:r>
          </w:p>
          <w:p w14:paraId="52C3F3B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p>
        </w:tc>
      </w:tr>
      <w:tr w14:paraId="02482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shd w:val="clear" w:color="auto" w:fill="auto"/>
            <w:vAlign w:val="top"/>
          </w:tcPr>
          <w:p w14:paraId="331B4DED">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329B6DD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76CB4934">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714FBEC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23D1635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30506237">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3623BE84">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5</w:t>
            </w:r>
          </w:p>
        </w:tc>
        <w:tc>
          <w:tcPr>
            <w:tcW w:w="1628" w:type="dxa"/>
            <w:shd w:val="clear" w:color="auto" w:fill="auto"/>
            <w:vAlign w:val="top"/>
          </w:tcPr>
          <w:p w14:paraId="5C59E45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51248A0C">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1E92E487">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3AD2AC81">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580587BE">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479227D9">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民航法律法规</w:t>
            </w:r>
          </w:p>
        </w:tc>
        <w:tc>
          <w:tcPr>
            <w:tcW w:w="2837" w:type="dxa"/>
            <w:shd w:val="clear" w:color="auto" w:fill="auto"/>
            <w:vAlign w:val="top"/>
          </w:tcPr>
          <w:p w14:paraId="4FAB01C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了解与民航服务相关的核心法律法规（如《民用航空法》《航空安全保卫条例》等）。</w:t>
            </w:r>
          </w:p>
          <w:p w14:paraId="62101FD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掌握航空服务中涉及的旅客权利、承运人责任、安全管理等法律条款，明确服务边界和法律风险。</w:t>
            </w:r>
          </w:p>
          <w:p w14:paraId="66A2C7C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能在实际工作中依法依规提供服务，保障乘客权益和自身职业安全。</w:t>
            </w:r>
          </w:p>
        </w:tc>
        <w:tc>
          <w:tcPr>
            <w:tcW w:w="3401" w:type="dxa"/>
            <w:tcBorders>
              <w:right w:val="single" w:color="000000" w:sz="6" w:space="0"/>
            </w:tcBorders>
            <w:shd w:val="clear" w:color="auto" w:fill="auto"/>
            <w:vAlign w:val="top"/>
          </w:tcPr>
          <w:p w14:paraId="187E6C6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本课程主要使学生初步了解国际民用航空运输的组织和法律框架，初步了解航空公法、航空私法、航空刑法、技术规则以及与航空运输相关的一系列法律规范，注重介绍目前国际国内航空法律的理论和实践的最新动向，使学生掌握航空法的基本知识和未来的发展趋势，培养学生的法制观念，理解市场经济就是法制经济的科学论断，提高学生在工作和生活中遵守法律、运用法律的意识和能力。</w:t>
            </w:r>
          </w:p>
        </w:tc>
      </w:tr>
      <w:tr w14:paraId="2A6C1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36" w:type="dxa"/>
            <w:tcBorders>
              <w:left w:val="single" w:color="000000" w:sz="6" w:space="0"/>
            </w:tcBorders>
            <w:shd w:val="clear" w:color="auto" w:fill="auto"/>
            <w:vAlign w:val="top"/>
          </w:tcPr>
          <w:p w14:paraId="2D6AFDB5">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03CE5E11">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bidi="ar"/>
              </w:rPr>
            </w:pPr>
          </w:p>
          <w:p w14:paraId="2C73725A">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6</w:t>
            </w:r>
          </w:p>
        </w:tc>
        <w:tc>
          <w:tcPr>
            <w:tcW w:w="1628" w:type="dxa"/>
            <w:shd w:val="clear" w:color="auto" w:fill="auto"/>
            <w:vAlign w:val="top"/>
          </w:tcPr>
          <w:p w14:paraId="46CD5F0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3C23C880">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bidi="ar"/>
              </w:rPr>
            </w:pPr>
          </w:p>
          <w:p w14:paraId="230893AB">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市场营销</w:t>
            </w:r>
          </w:p>
        </w:tc>
        <w:tc>
          <w:tcPr>
            <w:tcW w:w="2837" w:type="dxa"/>
            <w:shd w:val="clear" w:color="auto" w:fill="auto"/>
            <w:vAlign w:val="top"/>
          </w:tcPr>
          <w:p w14:paraId="1CC8181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掌握市场营销的基本理论和方法，了解航空服务产品的市场定位、营销策略及品牌建设。</w:t>
            </w:r>
          </w:p>
          <w:p w14:paraId="79A6160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学会分析航空市场需求和乘客消费行为，理解航空公司、机场的服务推广逻辑。</w:t>
            </w:r>
          </w:p>
          <w:p w14:paraId="70A0BD7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培养市场意识，能在服务中融入营销思维，提升乘客对航空服务的认可度。</w:t>
            </w:r>
          </w:p>
        </w:tc>
        <w:tc>
          <w:tcPr>
            <w:tcW w:w="3401" w:type="dxa"/>
            <w:tcBorders>
              <w:right w:val="single" w:color="000000" w:sz="6" w:space="0"/>
            </w:tcBorders>
            <w:shd w:val="clear" w:color="auto" w:fill="auto"/>
            <w:vAlign w:val="top"/>
          </w:tcPr>
          <w:p w14:paraId="58327BC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本课程主要讲述市场营销的核心概念和营销理念，掌握市场分析的基本原理和方法；了解市场细分、市场选择、市场定位的基本原理；了解市场营销组合的基本原理，掌握实施营销组合策略的基本方法。</w:t>
            </w:r>
          </w:p>
          <w:p w14:paraId="3E235A6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r>
    </w:tbl>
    <w:p w14:paraId="7B23AA94">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4.专业拓展课程</w:t>
      </w:r>
    </w:p>
    <w:tbl>
      <w:tblPr>
        <w:tblStyle w:val="16"/>
        <w:tblW w:w="8702"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837"/>
        <w:gridCol w:w="3401"/>
      </w:tblGrid>
      <w:tr w14:paraId="1507D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blHeader/>
        </w:trPr>
        <w:tc>
          <w:tcPr>
            <w:tcW w:w="836" w:type="dxa"/>
            <w:tcBorders>
              <w:top w:val="single" w:color="000000" w:sz="6" w:space="0"/>
              <w:left w:val="single" w:color="000000" w:sz="6" w:space="0"/>
            </w:tcBorders>
            <w:vAlign w:val="center"/>
          </w:tcPr>
          <w:p w14:paraId="4BEEFC2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序号</w:t>
            </w:r>
          </w:p>
        </w:tc>
        <w:tc>
          <w:tcPr>
            <w:tcW w:w="1628" w:type="dxa"/>
            <w:tcBorders>
              <w:top w:val="single" w:color="000000" w:sz="6" w:space="0"/>
            </w:tcBorders>
            <w:vAlign w:val="center"/>
          </w:tcPr>
          <w:p w14:paraId="0B632AA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bidi="ar"/>
              </w:rPr>
              <w:t>课程名称</w:t>
            </w:r>
          </w:p>
        </w:tc>
        <w:tc>
          <w:tcPr>
            <w:tcW w:w="2837" w:type="dxa"/>
            <w:tcBorders>
              <w:top w:val="single" w:color="000000" w:sz="6" w:space="0"/>
            </w:tcBorders>
            <w:vAlign w:val="center"/>
          </w:tcPr>
          <w:p w14:paraId="0DF2ACE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课程目标</w:t>
            </w:r>
          </w:p>
        </w:tc>
        <w:tc>
          <w:tcPr>
            <w:tcW w:w="3401" w:type="dxa"/>
            <w:tcBorders>
              <w:top w:val="single" w:color="000000" w:sz="6" w:space="0"/>
              <w:right w:val="single" w:color="000000" w:sz="6" w:space="0"/>
            </w:tcBorders>
            <w:vAlign w:val="center"/>
          </w:tcPr>
          <w:p w14:paraId="5042965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主要内容和教学要求</w:t>
            </w:r>
          </w:p>
        </w:tc>
      </w:tr>
      <w:tr w14:paraId="6E965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36" w:type="dxa"/>
            <w:tcBorders>
              <w:left w:val="single" w:color="000000" w:sz="6" w:space="0"/>
            </w:tcBorders>
            <w:vAlign w:val="center"/>
          </w:tcPr>
          <w:p w14:paraId="0244E3AF">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0070C0"/>
                <w:kern w:val="0"/>
                <w:sz w:val="24"/>
                <w:szCs w:val="24"/>
                <w:lang w:bidi="ar"/>
              </w:rPr>
            </w:pPr>
            <w:r>
              <w:rPr>
                <w:rFonts w:hint="eastAsia" w:ascii="仿宋" w:hAnsi="仿宋" w:eastAsia="仿宋" w:cs="仿宋"/>
                <w:color w:val="auto"/>
                <w:kern w:val="0"/>
                <w:sz w:val="24"/>
                <w:szCs w:val="24"/>
                <w:lang w:bidi="ar"/>
              </w:rPr>
              <w:t>1</w:t>
            </w:r>
          </w:p>
        </w:tc>
        <w:tc>
          <w:tcPr>
            <w:tcW w:w="1628" w:type="dxa"/>
            <w:vAlign w:val="center"/>
          </w:tcPr>
          <w:p w14:paraId="79F116D8">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0070C0"/>
                <w:kern w:val="0"/>
                <w:sz w:val="24"/>
                <w:szCs w:val="24"/>
                <w:lang w:bidi="ar"/>
              </w:rPr>
            </w:pPr>
            <w:r>
              <w:rPr>
                <w:rFonts w:hint="eastAsia" w:ascii="仿宋" w:hAnsi="仿宋" w:eastAsia="仿宋" w:cs="仿宋"/>
                <w:color w:val="000000"/>
                <w:kern w:val="0"/>
                <w:sz w:val="24"/>
                <w:szCs w:val="24"/>
                <w:lang w:bidi="ar"/>
              </w:rPr>
              <w:t>形体训练</w:t>
            </w:r>
          </w:p>
        </w:tc>
        <w:tc>
          <w:tcPr>
            <w:tcW w:w="2837" w:type="dxa"/>
            <w:vAlign w:val="center"/>
          </w:tcPr>
          <w:p w14:paraId="5E13159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掌握航空服务岗位所需的形体姿态规范（如站姿、走姿、蹲姿、手势等），改善身体协调性和柔韧性。</w:t>
            </w:r>
          </w:p>
          <w:p w14:paraId="728ED74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通过系统训练塑造挺拔、优雅的体态，提升职业气质，符合航空服务的岗位形象要求。</w:t>
            </w:r>
          </w:p>
          <w:p w14:paraId="36CCE5D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培养良好的身体素质和肢体表达能力，为服务中的肢体礼仪打下基础。</w:t>
            </w:r>
          </w:p>
        </w:tc>
        <w:tc>
          <w:tcPr>
            <w:tcW w:w="3401" w:type="dxa"/>
            <w:tcBorders>
              <w:right w:val="single" w:color="000000" w:sz="6" w:space="0"/>
            </w:tcBorders>
            <w:vAlign w:val="center"/>
          </w:tcPr>
          <w:p w14:paraId="6670EED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本课程主要使学生掌握形体健美的基本知识；掌握基本功、基本姿态、柔韧等练习方法；具备一定的形体组合编排能力；培养和提高他们对身体美、运动美、神态美、音乐美等的感受力，树立正确的审美观和提高艺术素养。通过本课程的学习，能根据自身特点，制定形体健美训练计划。</w:t>
            </w:r>
          </w:p>
          <w:p w14:paraId="100BFB2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eastAsia="zh-CN" w:bidi="ar"/>
              </w:rPr>
            </w:pPr>
          </w:p>
        </w:tc>
      </w:tr>
      <w:tr w14:paraId="411DF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6" w:type="dxa"/>
            <w:tcBorders>
              <w:left w:val="single" w:color="000000" w:sz="6" w:space="0"/>
            </w:tcBorders>
            <w:vAlign w:val="center"/>
          </w:tcPr>
          <w:p w14:paraId="0F649154">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1628" w:type="dxa"/>
            <w:shd w:val="clear" w:color="auto" w:fill="auto"/>
            <w:vAlign w:val="center"/>
          </w:tcPr>
          <w:p w14:paraId="5353EB02">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both"/>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0"/>
                <w:sz w:val="24"/>
                <w:szCs w:val="24"/>
                <w:lang w:bidi="ar"/>
              </w:rPr>
              <w:t>职业沟通</w:t>
            </w:r>
          </w:p>
        </w:tc>
        <w:tc>
          <w:tcPr>
            <w:tcW w:w="2837" w:type="dxa"/>
            <w:shd w:val="clear" w:color="auto" w:fill="auto"/>
            <w:vAlign w:val="center"/>
          </w:tcPr>
          <w:p w14:paraId="74B9101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掌握职业场景中有效的沟通技巧（如倾听、表达、提问、反馈等），能清晰、准确地传递信息。</w:t>
            </w:r>
          </w:p>
          <w:p w14:paraId="1AB811E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学会应对不同沟通对象（如乘客、同事、上级）和沟通场景（如日常服务、投诉处理），提升沟通效率。</w:t>
            </w:r>
          </w:p>
          <w:p w14:paraId="1B5E369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培养同理心和冲突解决能力，能妥善处理服务中的沟通矛盾，建立良好的人际关系。</w:t>
            </w:r>
          </w:p>
        </w:tc>
        <w:tc>
          <w:tcPr>
            <w:tcW w:w="3401" w:type="dxa"/>
            <w:tcBorders>
              <w:right w:val="single" w:color="000000" w:sz="6" w:space="0"/>
            </w:tcBorders>
            <w:shd w:val="clear" w:color="auto" w:fill="auto"/>
            <w:vAlign w:val="center"/>
          </w:tcPr>
          <w:p w14:paraId="4071DA1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本课程主要通过对职业素养概念以及各有关部分的剖析和活动实践，加深学生对职业素养体系的认知，开启美丽的职场人生，让学生进入到快乐的工作氛围中，尽享自在职场，掌握有效沟通的路径，构建和谐职场关系，懂得团队合作的重要性，实现合作共赢，知悉礼仪教养的规范，塑造良好形象，丰富信息处理的方法，成就瑰丽事业，坚定对执行力的贯彻，达成组织目标，提升解决问题的能力，引导职业成功，成就职业梦想，最终打造成具有优良职业素养的新时期工作者。</w:t>
            </w:r>
          </w:p>
        </w:tc>
      </w:tr>
    </w:tbl>
    <w:p w14:paraId="6D538502">
      <w:pPr>
        <w:keepNext w:val="0"/>
        <w:keepLines w:val="0"/>
        <w:pageBreakBefore w:val="0"/>
        <w:kinsoku/>
        <w:wordWrap/>
        <w:overflowPunct w:val="0"/>
        <w:topLinePunct w:val="0"/>
        <w:autoSpaceDE/>
        <w:autoSpaceDN/>
        <w:bidi w:val="0"/>
        <w:adjustRightInd w:val="0"/>
        <w:spacing w:line="560" w:lineRule="exact"/>
        <w:ind w:firstLine="818" w:firstLineChars="200"/>
        <w:outlineLvl w:val="0"/>
        <w:rPr>
          <w:rFonts w:hint="eastAsia" w:ascii="楷体" w:hAnsi="楷体" w:eastAsia="楷体" w:cs="楷体"/>
          <w:b w:val="0"/>
          <w:bCs w:val="0"/>
          <w:color w:val="000000"/>
          <w:spacing w:val="-2"/>
          <w:sz w:val="32"/>
          <w:szCs w:val="32"/>
          <w:shd w:val="clear" w:color="auto" w:fill="FFFFFF"/>
        </w:rPr>
      </w:pPr>
      <w:r>
        <w:rPr>
          <w:rFonts w:hint="eastAsia" w:ascii="楷体" w:hAnsi="楷体" w:eastAsia="楷体" w:cs="楷体"/>
          <w:b w:val="0"/>
          <w:bCs w:val="0"/>
          <w:color w:val="000000"/>
          <w:spacing w:val="-2"/>
          <w:sz w:val="32"/>
          <w:szCs w:val="32"/>
          <w:shd w:val="clear" w:color="auto" w:fill="FFFFFF"/>
          <w:lang w:val="en-US" w:eastAsia="zh-CN"/>
        </w:rPr>
        <w:t>（二）</w:t>
      </w:r>
      <w:r>
        <w:rPr>
          <w:rFonts w:hint="eastAsia" w:ascii="楷体" w:hAnsi="楷体" w:eastAsia="楷体" w:cs="楷体"/>
          <w:b w:val="0"/>
          <w:bCs w:val="0"/>
          <w:color w:val="000000"/>
          <w:spacing w:val="-2"/>
          <w:sz w:val="32"/>
          <w:szCs w:val="32"/>
          <w:shd w:val="clear" w:color="auto" w:fill="FFFFFF"/>
        </w:rPr>
        <w:t>高职阶段人文素质教育课程设置及课程目标</w:t>
      </w:r>
    </w:p>
    <w:p w14:paraId="0B49F52D">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1.公共基础课程</w:t>
      </w:r>
    </w:p>
    <w:tbl>
      <w:tblPr>
        <w:tblStyle w:val="16"/>
        <w:tblW w:w="8811"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987"/>
        <w:gridCol w:w="3360"/>
      </w:tblGrid>
      <w:tr w14:paraId="2CE06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blHeader/>
        </w:trPr>
        <w:tc>
          <w:tcPr>
            <w:tcW w:w="836" w:type="dxa"/>
            <w:tcBorders>
              <w:top w:val="single" w:color="000000" w:sz="6" w:space="0"/>
              <w:left w:val="single" w:color="000000" w:sz="6" w:space="0"/>
            </w:tcBorders>
            <w:vAlign w:val="center"/>
          </w:tcPr>
          <w:p w14:paraId="4FFF739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序号</w:t>
            </w:r>
          </w:p>
        </w:tc>
        <w:tc>
          <w:tcPr>
            <w:tcW w:w="1628" w:type="dxa"/>
            <w:tcBorders>
              <w:top w:val="single" w:color="000000" w:sz="6" w:space="0"/>
            </w:tcBorders>
            <w:vAlign w:val="center"/>
          </w:tcPr>
          <w:p w14:paraId="61288C0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bidi="ar"/>
              </w:rPr>
              <w:t>课程名称</w:t>
            </w:r>
          </w:p>
        </w:tc>
        <w:tc>
          <w:tcPr>
            <w:tcW w:w="2987" w:type="dxa"/>
            <w:tcBorders>
              <w:top w:val="single" w:color="000000" w:sz="6" w:space="0"/>
            </w:tcBorders>
            <w:vAlign w:val="center"/>
          </w:tcPr>
          <w:p w14:paraId="62A17AB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bidi="ar"/>
              </w:rPr>
              <w:t>课程目标</w:t>
            </w:r>
          </w:p>
        </w:tc>
        <w:tc>
          <w:tcPr>
            <w:tcW w:w="3360" w:type="dxa"/>
            <w:tcBorders>
              <w:top w:val="single" w:color="000000" w:sz="6" w:space="0"/>
            </w:tcBorders>
            <w:vAlign w:val="center"/>
          </w:tcPr>
          <w:p w14:paraId="4535391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课程内容及要求</w:t>
            </w:r>
          </w:p>
        </w:tc>
      </w:tr>
      <w:tr w14:paraId="223A9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36" w:type="dxa"/>
            <w:tcBorders>
              <w:left w:val="single" w:color="000000" w:sz="6" w:space="0"/>
            </w:tcBorders>
            <w:vAlign w:val="center"/>
          </w:tcPr>
          <w:p w14:paraId="6F40E26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1628" w:type="dxa"/>
            <w:shd w:val="clear" w:color="auto" w:fill="auto"/>
            <w:vAlign w:val="center"/>
          </w:tcPr>
          <w:p w14:paraId="1CCB4DC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思想道德修养与法律基础</w:t>
            </w:r>
          </w:p>
        </w:tc>
        <w:tc>
          <w:tcPr>
            <w:tcW w:w="2987" w:type="dxa"/>
            <w:shd w:val="clear" w:color="auto" w:fill="auto"/>
            <w:vAlign w:val="center"/>
          </w:tcPr>
          <w:p w14:paraId="58A4066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帮助学生筑牢理想信念之基，培育和践行社会主义核心价值观，传承中华传统美德，弘扬中国精神，尊重和维护宪法法律权威，提升思想道德素质和法治素养，成长为自觉担当民族复兴大任的高素质技术技能人才。</w:t>
            </w:r>
          </w:p>
          <w:p w14:paraId="4E4B50D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p w14:paraId="1152834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3360" w:type="dxa"/>
            <w:shd w:val="clear" w:color="auto" w:fill="auto"/>
            <w:vAlign w:val="center"/>
          </w:tcPr>
          <w:p w14:paraId="5F0BEC5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ab/>
            </w:r>
            <w:r>
              <w:rPr>
                <w:rFonts w:hint="eastAsia" w:ascii="仿宋" w:hAnsi="仿宋" w:eastAsia="仿宋" w:cs="仿宋"/>
                <w:color w:val="000000"/>
                <w:kern w:val="0"/>
                <w:sz w:val="24"/>
                <w:szCs w:val="24"/>
                <w:lang w:val="en-US" w:eastAsia="zh-CN" w:bidi="ar"/>
              </w:rPr>
              <w:t>包括马克思主义的人生观、价值观、道德观、法治观，结合高等职业学校自身特点，注重加强对学生的职业道德教育。通过采用线上线下混合教学模式，采用案例教学、讨论教学、志愿服务、主题实践等方法手段，帮助学生坚定理想信念，践行社会主义核心价值观，成长为德技并修的高素质技术技能人才。</w:t>
            </w:r>
          </w:p>
        </w:tc>
      </w:tr>
      <w:tr w14:paraId="1915D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6" w:type="dxa"/>
            <w:tcBorders>
              <w:left w:val="single" w:color="000000" w:sz="6" w:space="0"/>
            </w:tcBorders>
            <w:vAlign w:val="center"/>
          </w:tcPr>
          <w:p w14:paraId="74E53D7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p>
        </w:tc>
        <w:tc>
          <w:tcPr>
            <w:tcW w:w="1628" w:type="dxa"/>
            <w:shd w:val="clear" w:color="auto" w:fill="auto"/>
            <w:vAlign w:val="center"/>
          </w:tcPr>
          <w:p w14:paraId="54440E4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毛泽东思想和中国特色社会主义理论体系概论（习近平新时代中国特色社会主义思想）</w:t>
            </w:r>
          </w:p>
          <w:p w14:paraId="3F39848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2987" w:type="dxa"/>
            <w:shd w:val="clear" w:color="auto" w:fill="auto"/>
            <w:vAlign w:val="center"/>
          </w:tcPr>
          <w:p w14:paraId="4B5DD4F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帮助学生对中国共产党领导人民进行革命、建设、改革的历史进程、历史变革、历史成就有更加全面了解，对运用马克思主义立场、观点和方法认识问题、分析问题和解决问题的能力有更加明显的提升，树立“四个意识”，坚定“四个自信”。</w:t>
            </w:r>
          </w:p>
          <w:p w14:paraId="0A3DB90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帮助学生系统掌握习近平新时代中国特色社会主义思想的主要内容和科学体系，把握这一思想的世界观、方法论和贯彻其中的立场观点方法，增进政治认同、思想认同、理论认同、情感认同，切实做到学思用贯通、知信行统一。</w:t>
            </w:r>
          </w:p>
          <w:p w14:paraId="57F3FBA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3360" w:type="dxa"/>
            <w:shd w:val="clear" w:color="auto" w:fill="auto"/>
            <w:vAlign w:val="center"/>
          </w:tcPr>
          <w:p w14:paraId="73EB01A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包括马克思主义中国化时代化产生的两大理论成果即毛泽东思想和中国特色社会主义理论体系。通过线上线下混合教学模式，采用案例教学、讨论教学、社会调查等多种方法手段，引导学生深刻理解中国共产党为什么能、马克思主义为什么行、中国特色社会主义为什么好，坚定“四个自信”。包括习近平新时代中国特色社会主义思想的核心要义、主要内容和科学体系。通过线上线下混合教学模式，挖掘鲜活案例，把学习这一思想与学习马克思主义基本原理贯通起来，同学习“五史”结合起来，深入调查研究，引导学生把个人小我融入祖国的大我、人民的大我之中，增强社会责任感和历史使命感。</w:t>
            </w:r>
          </w:p>
        </w:tc>
      </w:tr>
      <w:tr w14:paraId="724AA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668A2F9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p>
        </w:tc>
        <w:tc>
          <w:tcPr>
            <w:tcW w:w="1628" w:type="dxa"/>
            <w:vAlign w:val="center"/>
          </w:tcPr>
          <w:p w14:paraId="26C411D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形势与政策</w:t>
            </w:r>
          </w:p>
        </w:tc>
        <w:tc>
          <w:tcPr>
            <w:tcW w:w="2987" w:type="dxa"/>
            <w:vAlign w:val="center"/>
          </w:tcPr>
          <w:p w14:paraId="3CF3C0B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帮助学生准确理解党的最新理论成果，领会党和国家事业取得的历史性成就、面临的历史性机遇和挑战，正确认识世界和中国发展大势、中国特色和国际比较、时代责任和历史使命、远大抱负和脚踏实地。</w:t>
            </w:r>
          </w:p>
          <w:p w14:paraId="500F800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p w14:paraId="21C421F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3360" w:type="dxa"/>
            <w:vAlign w:val="center"/>
          </w:tcPr>
          <w:p w14:paraId="74C6DC8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包括党的理论创新最新成果，新时代坚持和发展中国特色社会主义的生动实践，马克思主义形势观政策观、党的路线方针政策、国内外形势及其热点难点问题。通过线上线下混合教学模式，采用案例教学、讨论教学等多种教学方法，培养学生敏锐的洞察力和深刻的理解力，实现自我发展和社会形势的有机统一。</w:t>
            </w:r>
          </w:p>
        </w:tc>
      </w:tr>
      <w:tr w14:paraId="09235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3542D43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w:t>
            </w:r>
          </w:p>
        </w:tc>
        <w:tc>
          <w:tcPr>
            <w:tcW w:w="1628" w:type="dxa"/>
            <w:vAlign w:val="center"/>
          </w:tcPr>
          <w:p w14:paraId="0181479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人际沟通与礼仪</w:t>
            </w:r>
          </w:p>
        </w:tc>
        <w:tc>
          <w:tcPr>
            <w:tcW w:w="2987" w:type="dxa"/>
            <w:vAlign w:val="center"/>
          </w:tcPr>
          <w:p w14:paraId="3AF324C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培养学生熟练掌握人际沟通、个人形象、社交礼仪的知识和技巧；培养学生具有优雅的气质、得体的举止以及娴熟的人际交往能力，形成内在美和外在美的统一。</w:t>
            </w:r>
          </w:p>
          <w:p w14:paraId="18C7BFE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3360" w:type="dxa"/>
            <w:vAlign w:val="center"/>
          </w:tcPr>
          <w:p w14:paraId="7498579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包括人际沟通技巧、社交场合形象礼仪、日常交往礼仪、职场礼仪。通过线上线下混合教学模式，运用讲授法、案例教学、情景实训等多种教学方法与手段，提高学生礼仪文化修养，理解修己敬人、诚实守信、注重细节对人生的重要意义，具备能够胜任本行业对从业人员要求的良好的职业道德与素养。</w:t>
            </w:r>
          </w:p>
        </w:tc>
      </w:tr>
      <w:tr w14:paraId="78BEB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6D3B790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w:t>
            </w:r>
          </w:p>
        </w:tc>
        <w:tc>
          <w:tcPr>
            <w:tcW w:w="1628" w:type="dxa"/>
            <w:vAlign w:val="center"/>
          </w:tcPr>
          <w:p w14:paraId="6C4D520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实用英语</w:t>
            </w:r>
          </w:p>
        </w:tc>
        <w:tc>
          <w:tcPr>
            <w:tcW w:w="2987" w:type="dxa"/>
            <w:vAlign w:val="center"/>
          </w:tcPr>
          <w:p w14:paraId="4465E5E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掌握未来就业岗位所需要的英语听、说、读、写、译的技能。</w:t>
            </w:r>
          </w:p>
        </w:tc>
        <w:tc>
          <w:tcPr>
            <w:tcW w:w="3360" w:type="dxa"/>
            <w:vAlign w:val="center"/>
          </w:tcPr>
          <w:p w14:paraId="00F8F31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包括高职英语词汇、语法、英语口语交际、应用文写作、使用工具查阅翻译专业文献。掌握一定的英语基础知识和技能,具有一定的听、说、读、写、译的能力,规范书写各类应用文,熟悉行业中常用的中英文文本；能借助词典阅读和翻译有关英语业务资料,在涉外交际的日常活动和业务活动中进行简单的口头和书面交流。</w:t>
            </w:r>
          </w:p>
          <w:p w14:paraId="1492E86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r>
      <w:tr w14:paraId="5C5E0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485E8C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w:t>
            </w:r>
          </w:p>
        </w:tc>
        <w:tc>
          <w:tcPr>
            <w:tcW w:w="1628" w:type="dxa"/>
            <w:vAlign w:val="center"/>
          </w:tcPr>
          <w:p w14:paraId="457F070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信息技术基础</w:t>
            </w:r>
          </w:p>
        </w:tc>
        <w:tc>
          <w:tcPr>
            <w:tcW w:w="2987" w:type="dxa"/>
            <w:vAlign w:val="center"/>
          </w:tcPr>
          <w:p w14:paraId="4D0A953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使学生熟悉基本的网络基础知识，熟练运用Windows操作系统和Office解决实际应用问题，为后续课程的学习奠定基础。</w:t>
            </w:r>
          </w:p>
          <w:p w14:paraId="31AE24E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3360" w:type="dxa"/>
            <w:vAlign w:val="center"/>
          </w:tcPr>
          <w:p w14:paraId="3A6E6D9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介绍了使用Windows10操作系统和Office应用软件解决实际应用问题。本课程主要学习网络基础知识，能够利用计算机及网络规划与处理日常事务，学习使用计算机及网络获取信息、加工信息、传播信息和应用信息的能力。满足当今社会对各类专业人才信息技术应用技能的基本要求。</w:t>
            </w:r>
          </w:p>
        </w:tc>
      </w:tr>
      <w:tr w14:paraId="17A4A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07C781C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w:t>
            </w:r>
          </w:p>
        </w:tc>
        <w:tc>
          <w:tcPr>
            <w:tcW w:w="1628" w:type="dxa"/>
            <w:vAlign w:val="center"/>
          </w:tcPr>
          <w:p w14:paraId="34B8344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高等数学</w:t>
            </w:r>
          </w:p>
        </w:tc>
        <w:tc>
          <w:tcPr>
            <w:tcW w:w="2987" w:type="dxa"/>
            <w:vAlign w:val="center"/>
          </w:tcPr>
          <w:p w14:paraId="77914D7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能利用所学的数学知识解决软件技术专业中的数学问题，为专业课学习夯实基础。</w:t>
            </w:r>
          </w:p>
          <w:p w14:paraId="3E41902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3360" w:type="dxa"/>
            <w:vAlign w:val="center"/>
          </w:tcPr>
          <w:p w14:paraId="2DFF4A8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包括函数、极限与连续、导数、微分及其应用、线性代数及其应用等。培养学生具有比较熟练的基本运算能力、综合运用所学知识分析和解决实际问题的能力、数学建模及使用计算机求解问题的能力、初步抽象概括问题的能力以及一定的逻辑推理能力，为学生自主学习能力、可持续发展能力的形成打下一定的基础。</w:t>
            </w:r>
          </w:p>
        </w:tc>
      </w:tr>
      <w:tr w14:paraId="787A1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0B59B0B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p>
        </w:tc>
        <w:tc>
          <w:tcPr>
            <w:tcW w:w="1628" w:type="dxa"/>
            <w:vAlign w:val="center"/>
          </w:tcPr>
          <w:p w14:paraId="5AAA310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大学体育</w:t>
            </w:r>
          </w:p>
        </w:tc>
        <w:tc>
          <w:tcPr>
            <w:tcW w:w="2987" w:type="dxa"/>
            <w:vAlign w:val="center"/>
          </w:tcPr>
          <w:p w14:paraId="5895022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通过合理的体育教育和科学的体育锻炼过程，达到增强体质、增进健康和提高体育素养的目的。</w:t>
            </w:r>
          </w:p>
          <w:p w14:paraId="10DA957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3360" w:type="dxa"/>
            <w:vAlign w:val="center"/>
          </w:tcPr>
          <w:p w14:paraId="0721426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开设篮球、足球、排球、软式排球、乒乓球、羽毛球、健美操、交谊舞、太极拳、初极拳、初级剑、太极扇、瑜伽、轮滑、保健课、定向越野等项目。形成自觉锻炼的习惯和终身体育锻炼的意识，具有一定的体育文化观赏能力；熟练掌握两项以上健身运动基本方法和技能，能科学地进行体育锻炼，提高自己的运动能力，掌握常见运动创伤的处置方法；能自觉通过体育活动改善心理状态，克服心理障碍，养成积极乐观的生活态度；在运动中体验运动的乐趣和成功的感觉；能具备良好的体育道德和合作精神，正确处理竞争与合作的关系。</w:t>
            </w:r>
          </w:p>
        </w:tc>
      </w:tr>
      <w:tr w14:paraId="3FC6F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025A1B0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w:t>
            </w:r>
          </w:p>
        </w:tc>
        <w:tc>
          <w:tcPr>
            <w:tcW w:w="1628" w:type="dxa"/>
            <w:vAlign w:val="center"/>
          </w:tcPr>
          <w:p w14:paraId="393DD3B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职业发展与就业指导</w:t>
            </w:r>
          </w:p>
        </w:tc>
        <w:tc>
          <w:tcPr>
            <w:tcW w:w="2987" w:type="dxa"/>
            <w:vAlign w:val="center"/>
          </w:tcPr>
          <w:p w14:paraId="14A92BB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使学生认识自己，了解职业特性、专业要求和就业形势，树立正确的职业理想和择业观念，合理规划自己的职业生涯；掌握求职择业技巧，提高就业能力和职业素养，为择业和就业做好充分的准备。</w:t>
            </w:r>
          </w:p>
          <w:p w14:paraId="67BDA4A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3360" w:type="dxa"/>
            <w:vAlign w:val="center"/>
          </w:tcPr>
          <w:p w14:paraId="0EFCC4C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以学生学习为主体，以提高学生的就业能力与就业素养为主要目的，运用案例分析、情景模拟、市场调研等方式调动学生的积极性，指导学生设计并不断调整职业生涯规划，促进学生整合其它课程、活动的资源，进行有效地学习、训练。使学生掌握有关职业、择业、就业知识，技能以及经验，促进学生选择，获得并准备从事一项与个体匹配的职业并力求获得职业生涯发展的成功。</w:t>
            </w:r>
          </w:p>
        </w:tc>
      </w:tr>
      <w:tr w14:paraId="36CFB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561898F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w:t>
            </w:r>
          </w:p>
        </w:tc>
        <w:tc>
          <w:tcPr>
            <w:tcW w:w="1628" w:type="dxa"/>
            <w:vAlign w:val="center"/>
          </w:tcPr>
          <w:p w14:paraId="0421584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创新创业基础</w:t>
            </w:r>
          </w:p>
          <w:p w14:paraId="58CFDAD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2987" w:type="dxa"/>
            <w:vAlign w:val="center"/>
          </w:tcPr>
          <w:p w14:paraId="2DE5A0C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培养学生岗位立业、开拓事业的能力，培养学生创办企业、锐意创新的能力为目标，培养学生的社会责任感、创新精神、创业意识和创业能力。</w:t>
            </w:r>
          </w:p>
        </w:tc>
        <w:tc>
          <w:tcPr>
            <w:tcW w:w="3360" w:type="dxa"/>
            <w:vAlign w:val="center"/>
          </w:tcPr>
          <w:p w14:paraId="61DC6E4C">
            <w:pPr>
              <w:keepNext w:val="0"/>
              <w:keepLines w:val="0"/>
              <w:pageBreakBefore w:val="0"/>
              <w:widowControl w:val="0"/>
              <w:kinsoku/>
              <w:wordWrap/>
              <w:overflowPunct/>
              <w:topLinePunct w:val="0"/>
              <w:autoSpaceDE/>
              <w:autoSpaceDN/>
              <w:bidi w:val="0"/>
              <w:adjustRightInd/>
              <w:snapToGrid/>
              <w:spacing w:line="300" w:lineRule="exac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包括职业生涯规划、创新与创新思维、评估创业者、创业机会和创业风险、创业资源、创业环境与法律法规、制定创业计划、开办你的企业、新企业的营销管理、新企业的财务管理等十个模块。通过翻转课堂、分组式和讨论式场景、成功案例、实践活动、专业培训等多种教学模式，培养学生创新思维、创业意识和企业家精神，提升就业创业综合素质和能力。</w:t>
            </w:r>
          </w:p>
        </w:tc>
      </w:tr>
      <w:tr w14:paraId="638B9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2C8D4D3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w:t>
            </w:r>
          </w:p>
        </w:tc>
        <w:tc>
          <w:tcPr>
            <w:tcW w:w="1628" w:type="dxa"/>
            <w:vAlign w:val="center"/>
          </w:tcPr>
          <w:p w14:paraId="02A0A25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创新创业基础</w:t>
            </w:r>
          </w:p>
          <w:p w14:paraId="23BC736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2987" w:type="dxa"/>
            <w:vAlign w:val="center"/>
          </w:tcPr>
          <w:p w14:paraId="01BAA8D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包括职业生涯规划、创新与创新思维、评估创业者、创业机会和创业风险、创业资源、创业环境与法律法规、制定创业计划、开办你的企业、新企业的营销管理、新企业的财务管理等十个模块。通过翻转课堂、分组式和讨论式场景、成功案例、实践活动、专业培训等多种教学模式，培养学生创新思维、创业意识和企业家精神，提升就业创业综合素质和能力。</w:t>
            </w:r>
          </w:p>
        </w:tc>
        <w:tc>
          <w:tcPr>
            <w:tcW w:w="3360" w:type="dxa"/>
            <w:vAlign w:val="center"/>
          </w:tcPr>
          <w:p w14:paraId="72C46A1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包括职业生涯规划、创新与创新思维、评估创业者、创业机会和创业风险、创业资源、创业环境与法律法规、制定创业计划、开办你的企业、新企业的营销管理、新企业的财务管理等十个模块。通过翻转课堂、分组式和讨论式场景、成功案例、实践活动、专业培训等多种教学模式，培养学生创新思维、创业意识和企业家精神，提升就业创业综合素质和能力。</w:t>
            </w:r>
          </w:p>
          <w:p w14:paraId="07FB0D3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r>
      <w:tr w14:paraId="3BAAB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30C663F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12</w:t>
            </w:r>
          </w:p>
        </w:tc>
        <w:tc>
          <w:tcPr>
            <w:tcW w:w="1628" w:type="dxa"/>
            <w:vAlign w:val="center"/>
          </w:tcPr>
          <w:p w14:paraId="33AB779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军事技能</w:t>
            </w:r>
          </w:p>
          <w:p w14:paraId="7AE097B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2987" w:type="dxa"/>
            <w:vAlign w:val="center"/>
          </w:tcPr>
          <w:p w14:paraId="663C37D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进一步树立大学生的爱国主义思想，增强国防观念，加强组织性纪律性。同时通过军事训练掌握一定的军事知识和技能，增强学生体质，为国防预备役储备力量。</w:t>
            </w:r>
          </w:p>
          <w:p w14:paraId="6E989FA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p w14:paraId="6DC0050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3360" w:type="dxa"/>
            <w:vAlign w:val="center"/>
          </w:tcPr>
          <w:p w14:paraId="47455C4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围绕服务国家人才培养、服务国防后备力量建设开展，坚持着眼时代特征、遵循教育规律、注重实际效果、实施分类指导。通过军事训练，使学生掌握基本军事技能和军事理论，增强国防观念、国家安全意识，加强组织性、纪律性，弘扬爱国主义、集体主义和革命英雄主义精神，磨练意志品质，激发战胜困难的信心和勇气，培养艰苦奋斗、吃苦耐劳的作风，树立正确的世界观、人生观和价值观，提高综合素质。</w:t>
            </w:r>
          </w:p>
        </w:tc>
      </w:tr>
      <w:tr w14:paraId="3D635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53DF3CF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13</w:t>
            </w:r>
          </w:p>
        </w:tc>
        <w:tc>
          <w:tcPr>
            <w:tcW w:w="1628" w:type="dxa"/>
            <w:vAlign w:val="center"/>
          </w:tcPr>
          <w:p w14:paraId="0E13B72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军事理论</w:t>
            </w:r>
          </w:p>
        </w:tc>
        <w:tc>
          <w:tcPr>
            <w:tcW w:w="2987" w:type="dxa"/>
            <w:vAlign w:val="center"/>
          </w:tcPr>
          <w:p w14:paraId="05ECA84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军事理论课程以国防教育为主线，通过军事课教学，让学生了解军事基础知识和基本军事技能，增强国防观念、国家安全意识和忧患危机意识，弘扬爱国主义精神、传承红色基因、提高学生综合国防素质。</w:t>
            </w:r>
          </w:p>
          <w:p w14:paraId="5BAFD8E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p w14:paraId="2CC625F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3360" w:type="dxa"/>
            <w:vAlign w:val="center"/>
          </w:tcPr>
          <w:p w14:paraId="6CD7D82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军事理论课程主要讲述中国国防、国家安全、军事思想、现代战争、信息化装备等内容。让学生了解国防基本知识，深刻认识当前我国面临的安全形势，理解习近平强军思想的科学含义和主要内容，掌握信息化战争和信息化装备的基础知识，激发学生爱国热情，增强学生国防意识，为国防科研奠定人才基础。</w:t>
            </w:r>
          </w:p>
        </w:tc>
      </w:tr>
      <w:tr w14:paraId="15F7F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5B93580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w:t>
            </w:r>
          </w:p>
        </w:tc>
        <w:tc>
          <w:tcPr>
            <w:tcW w:w="1628" w:type="dxa"/>
            <w:vAlign w:val="center"/>
          </w:tcPr>
          <w:p w14:paraId="5A6CF75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劳动技术</w:t>
            </w:r>
          </w:p>
        </w:tc>
        <w:tc>
          <w:tcPr>
            <w:tcW w:w="2987" w:type="dxa"/>
            <w:vAlign w:val="center"/>
          </w:tcPr>
          <w:p w14:paraId="133AF59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劳动教育课坚持以劳动精神和劳动意识培养为主，结合一定的劳动技术技能项目活动，提高学生的劳动技能，培养学生吃苦耐劳的优秀品质。</w:t>
            </w:r>
          </w:p>
        </w:tc>
        <w:tc>
          <w:tcPr>
            <w:tcW w:w="3360" w:type="dxa"/>
            <w:vAlign w:val="center"/>
          </w:tcPr>
          <w:p w14:paraId="61B6DCA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劳动教育课以实践教学为主线，制定劳动教育清单，完成日常劳动、手工制作、非遗传承、社会实践、志愿服务、实习实训等形式的教育活动。通过课程学习，在学生中弘扬劳动精神，教育引导学生崇尚劳动、尊重劳动，树立劳动最光荣、劳动最崇高、劳动最伟大、劳动最美丽的理念，使学生热爱劳动，激发创造潜能。</w:t>
            </w:r>
          </w:p>
        </w:tc>
      </w:tr>
      <w:tr w14:paraId="33905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75C62C0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w:t>
            </w:r>
          </w:p>
        </w:tc>
        <w:tc>
          <w:tcPr>
            <w:tcW w:w="1628" w:type="dxa"/>
            <w:vAlign w:val="center"/>
          </w:tcPr>
          <w:p w14:paraId="074E6C1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社会实践</w:t>
            </w:r>
          </w:p>
          <w:p w14:paraId="469E22F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2987" w:type="dxa"/>
            <w:vAlign w:val="center"/>
          </w:tcPr>
          <w:p w14:paraId="644B5C0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劳动教育课以实践教学为主线，制定劳动教育清单，完成日常劳动、手工制作、非遗传承、社会实践、志愿服务、实习实训等形式的教育活动。通过课程学习，在学生中弘扬劳动精神，教育引导学生崇尚劳动、尊重劳动，树立劳动最光荣、劳动最崇高、劳动最伟大、劳动最美丽的理念，使学生热爱劳动，激发创造潜能。</w:t>
            </w:r>
          </w:p>
        </w:tc>
        <w:tc>
          <w:tcPr>
            <w:tcW w:w="3360" w:type="dxa"/>
            <w:vAlign w:val="center"/>
          </w:tcPr>
          <w:p w14:paraId="592D400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通过社会实践和志愿服务理论知识的学习，深刻认识社会实践与志愿服务的重要意义，掌握实践和服务项目的选题方式、实施办法、基本流程等；通过参与完成社会实践和志愿服务，培育学生劳动观念与技能，提升大学生的公民意识、感恩意识、奉献精神和责任意识。</w:t>
            </w:r>
          </w:p>
          <w:p w14:paraId="32AB125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r>
      <w:tr w14:paraId="45578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7D2F925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w:t>
            </w:r>
          </w:p>
        </w:tc>
        <w:tc>
          <w:tcPr>
            <w:tcW w:w="1628" w:type="dxa"/>
            <w:vAlign w:val="center"/>
          </w:tcPr>
          <w:p w14:paraId="44C46D4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大学生心理健康</w:t>
            </w:r>
          </w:p>
        </w:tc>
        <w:tc>
          <w:tcPr>
            <w:tcW w:w="2987" w:type="dxa"/>
            <w:vAlign w:val="center"/>
          </w:tcPr>
          <w:p w14:paraId="08C9F52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tc>
        <w:tc>
          <w:tcPr>
            <w:tcW w:w="3360" w:type="dxa"/>
            <w:vAlign w:val="center"/>
          </w:tcPr>
          <w:p w14:paraId="28ED788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心理健康的评价标准、青年期心理发展的年龄特征以及大学生常见的心理障碍与防治等健康心理学的基本概念和基本理论，个体心理健康的各种因素。理解自我意识、情绪与情感状态、意志品质、人格特征等个体心理素养与心理健康的关系；掌握大学生学习心理的促进、人际关系调适、性心理与恋爱心理的调节以及挫折应对方式等大学生活适应方面的基本方法与技能。</w:t>
            </w:r>
          </w:p>
        </w:tc>
      </w:tr>
      <w:tr w14:paraId="440D5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7FA31A8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17</w:t>
            </w:r>
          </w:p>
        </w:tc>
        <w:tc>
          <w:tcPr>
            <w:tcW w:w="1628" w:type="dxa"/>
            <w:vAlign w:val="center"/>
          </w:tcPr>
          <w:p w14:paraId="5393719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国家安全教育</w:t>
            </w:r>
          </w:p>
        </w:tc>
        <w:tc>
          <w:tcPr>
            <w:tcW w:w="2987" w:type="dxa"/>
            <w:vAlign w:val="center"/>
          </w:tcPr>
          <w:p w14:paraId="2C0B345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培养学生按照宪法和法律的相关规定，坚决维护国家安全，并要遵循法治原则，尊重和保障人权原则，统筹兼顾原则、预防为主、标本兼治，专群结合原则，以及共同安全原则。</w:t>
            </w:r>
          </w:p>
          <w:p w14:paraId="4443357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3360" w:type="dxa"/>
            <w:vAlign w:val="center"/>
          </w:tcPr>
          <w:p w14:paraId="48FC379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主要内容为国家安全概述、国家安全形势、国际战略形势等内容。通过翻转课堂、分组式和讨论式场景、案例引入、参观感悟多种教学模式，培养学生了解新时代国家安全形势新变化、新特点、新趋势，准确把握国家安全的内在规律、总结历史经验、加强国家安全建设，有效维护国家安全。</w:t>
            </w:r>
          </w:p>
        </w:tc>
      </w:tr>
      <w:tr w14:paraId="1A375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675E347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18</w:t>
            </w:r>
          </w:p>
        </w:tc>
        <w:tc>
          <w:tcPr>
            <w:tcW w:w="1628" w:type="dxa"/>
            <w:vAlign w:val="center"/>
          </w:tcPr>
          <w:p w14:paraId="0AD1337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人工智能概论</w:t>
            </w:r>
          </w:p>
        </w:tc>
        <w:tc>
          <w:tcPr>
            <w:tcW w:w="2987" w:type="dxa"/>
            <w:vAlign w:val="center"/>
          </w:tcPr>
          <w:p w14:paraId="5B2E880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课程通过介绍人工智能的历史、研究现状、最新技术以及在不同行业的应用，结合学生现有的计算机基础知识，帮助学生拓宽知识广度，提高思维能力，激发学生对人工智能的兴趣和爱好，为人工智能在各领域的应用奠定基础。</w:t>
            </w:r>
          </w:p>
          <w:p w14:paraId="2A57253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3360" w:type="dxa"/>
            <w:vAlign w:val="center"/>
          </w:tcPr>
          <w:p w14:paraId="4F21B7A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课程主要研究利用计算机技术结合生物学、仿生学和心理学等其他学科，实现对人脑思维方式的模拟。介绍了人工智能的发展历史和在工业、商业、建筑业、服务业等不同场景中的应用，使学生在学会人工智能的基本概念、基本框架和基本应用的基础上，培养自己的创新能力、逻辑能力和思维方法，帮助学生理解和掌握各专业的数字化、智能化转型和升级的基本路径与方法。</w:t>
            </w:r>
          </w:p>
        </w:tc>
      </w:tr>
      <w:tr w14:paraId="2A9D0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0FA9F67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19</w:t>
            </w:r>
          </w:p>
        </w:tc>
        <w:tc>
          <w:tcPr>
            <w:tcW w:w="1628" w:type="dxa"/>
            <w:vAlign w:val="center"/>
          </w:tcPr>
          <w:p w14:paraId="5A60C56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中华优秀传统文化</w:t>
            </w:r>
          </w:p>
        </w:tc>
        <w:tc>
          <w:tcPr>
            <w:tcW w:w="2987" w:type="dxa"/>
            <w:vAlign w:val="center"/>
          </w:tcPr>
          <w:p w14:paraId="30793A2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培养和提升学生对于中华传统文化的概念、内涵和思想主旨认知水平。理解和认识中国传统文化的优秀要素和传统思维方式。培养学生文化自觉的意识与文化自尊的态度，深刻感受当代中国文化自强的精神与文化自信，引导学生自觉传承优秀传统文化。</w:t>
            </w:r>
          </w:p>
          <w:p w14:paraId="07D09A9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3360" w:type="dxa"/>
            <w:vAlign w:val="center"/>
          </w:tcPr>
          <w:p w14:paraId="7CDB1C9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包括中国传统哲学思想、传统文学艺术、传统建筑与科技、传统饮食文化、传统服饰与礼俗；以及传统杂技与竞技文化、民间工艺文化、传统曲艺表演文化、传统饮食文化等地方文化。培养学生对中华优秀传统文化所蕴含的思想观念、人文精神、道德规范的突出优势、深厚的文化积淀、文化精髓的深刻感知能力和在专业学习、工作、生活中迁移能力。</w:t>
            </w:r>
          </w:p>
        </w:tc>
      </w:tr>
      <w:tr w14:paraId="3AF64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36" w:type="dxa"/>
            <w:tcBorders>
              <w:left w:val="single" w:color="000000" w:sz="6" w:space="0"/>
            </w:tcBorders>
            <w:vAlign w:val="center"/>
          </w:tcPr>
          <w:p w14:paraId="200AEE3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w:t>
            </w:r>
          </w:p>
        </w:tc>
        <w:tc>
          <w:tcPr>
            <w:tcW w:w="1628" w:type="dxa"/>
            <w:vAlign w:val="center"/>
          </w:tcPr>
          <w:p w14:paraId="44C9254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大学语文</w:t>
            </w:r>
          </w:p>
          <w:p w14:paraId="1AAEFED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2987" w:type="dxa"/>
            <w:vAlign w:val="center"/>
          </w:tcPr>
          <w:p w14:paraId="2E75C36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帮助学生了解应用文写作的一些基本概念、基本理论和方法，增强学生的表达交流和公文写作能力，提升学生的思维和创新能力，涵养学生的职业素养和人文素养，培育健全人格，综合提升学生就业竞争力和职业发展潜力。</w:t>
            </w:r>
          </w:p>
        </w:tc>
        <w:tc>
          <w:tcPr>
            <w:tcW w:w="3360" w:type="dxa"/>
            <w:vAlign w:val="center"/>
          </w:tcPr>
          <w:p w14:paraId="183CF3E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包括文体理论知识积累、公务文书写作、事务文书写作、科研文书写作、求职文书写作等五大模块。通过情景模拟、例文分析、分组讨论、实训写作等形式，以理论指导实际，强化学生在实际情景中的语言文字应用能力，培养学生独立分析和解决问题的能力。</w:t>
            </w:r>
          </w:p>
          <w:p w14:paraId="06DF515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r>
    </w:tbl>
    <w:p w14:paraId="73198C28">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2.专业基础课程</w:t>
      </w:r>
    </w:p>
    <w:tbl>
      <w:tblPr>
        <w:tblStyle w:val="16"/>
        <w:tblW w:w="8821"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3057"/>
        <w:gridCol w:w="3300"/>
      </w:tblGrid>
      <w:tr w14:paraId="54C91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blHeader/>
        </w:trPr>
        <w:tc>
          <w:tcPr>
            <w:tcW w:w="836" w:type="dxa"/>
            <w:tcBorders>
              <w:top w:val="single" w:color="000000" w:sz="6" w:space="0"/>
              <w:left w:val="single" w:color="000000" w:sz="6" w:space="0"/>
            </w:tcBorders>
            <w:vAlign w:val="center"/>
          </w:tcPr>
          <w:p w14:paraId="403522C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序号</w:t>
            </w:r>
          </w:p>
        </w:tc>
        <w:tc>
          <w:tcPr>
            <w:tcW w:w="1628" w:type="dxa"/>
            <w:tcBorders>
              <w:top w:val="single" w:color="000000" w:sz="6" w:space="0"/>
            </w:tcBorders>
            <w:vAlign w:val="center"/>
          </w:tcPr>
          <w:p w14:paraId="3380507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bidi="ar"/>
              </w:rPr>
              <w:t>课程名称</w:t>
            </w:r>
          </w:p>
        </w:tc>
        <w:tc>
          <w:tcPr>
            <w:tcW w:w="3057" w:type="dxa"/>
            <w:tcBorders>
              <w:top w:val="single" w:color="000000" w:sz="6" w:space="0"/>
            </w:tcBorders>
            <w:vAlign w:val="center"/>
          </w:tcPr>
          <w:p w14:paraId="3D40C2D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bidi="ar"/>
              </w:rPr>
              <w:t>课程目标</w:t>
            </w:r>
          </w:p>
        </w:tc>
        <w:tc>
          <w:tcPr>
            <w:tcW w:w="3300" w:type="dxa"/>
            <w:tcBorders>
              <w:top w:val="single" w:color="000000" w:sz="6" w:space="0"/>
            </w:tcBorders>
            <w:shd w:val="clear" w:color="auto" w:fill="auto"/>
            <w:vAlign w:val="center"/>
          </w:tcPr>
          <w:p w14:paraId="00D057D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课程内容及要求</w:t>
            </w:r>
          </w:p>
        </w:tc>
      </w:tr>
      <w:tr w14:paraId="1F22B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36" w:type="dxa"/>
            <w:tcBorders>
              <w:left w:val="single" w:color="000000" w:sz="6" w:space="0"/>
            </w:tcBorders>
            <w:vAlign w:val="center"/>
          </w:tcPr>
          <w:p w14:paraId="42F8160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1628" w:type="dxa"/>
            <w:shd w:val="clear" w:color="auto" w:fill="auto"/>
            <w:vAlign w:val="center"/>
          </w:tcPr>
          <w:p w14:paraId="1B6D7B4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专业导论</w:t>
            </w:r>
          </w:p>
        </w:tc>
        <w:tc>
          <w:tcPr>
            <w:tcW w:w="3057" w:type="dxa"/>
            <w:shd w:val="clear" w:color="auto" w:fill="auto"/>
            <w:vAlign w:val="center"/>
          </w:tcPr>
          <w:p w14:paraId="5A0F5F9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专业导论是空中乘务专业必修课，该课程主要培养学生对空中乘务专业认知，对未来职业生涯的规划、职业发展方向以及目标方向进行概念灌输和意识培养，为空中乘务专业的课程学习奠定良好的基础。</w:t>
            </w:r>
          </w:p>
          <w:p w14:paraId="5979A12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3300" w:type="dxa"/>
            <w:shd w:val="clear" w:color="auto" w:fill="auto"/>
            <w:vAlign w:val="center"/>
          </w:tcPr>
          <w:p w14:paraId="3503B69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主要讲述各航空公司简介、民航各岗位介绍、就业前景、薪资体系、岗位晋升介绍等，使学生更好的了解自身专业以及专业就业问题，能够正确的自我认知，明确就业方向。根据课程内容，适时、适度穿插思政教育，使学生树立正确的人生观和职业价值观。</w:t>
            </w:r>
          </w:p>
          <w:p w14:paraId="5E2CFD0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r>
      <w:tr w14:paraId="0A3D9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6" w:type="dxa"/>
            <w:tcBorders>
              <w:left w:val="single" w:color="000000" w:sz="6" w:space="0"/>
            </w:tcBorders>
            <w:vAlign w:val="center"/>
          </w:tcPr>
          <w:p w14:paraId="4CC865C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p>
        </w:tc>
        <w:tc>
          <w:tcPr>
            <w:tcW w:w="1628" w:type="dxa"/>
            <w:shd w:val="clear" w:color="auto" w:fill="auto"/>
            <w:vAlign w:val="center"/>
          </w:tcPr>
          <w:p w14:paraId="785EBF6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民航法律法规</w:t>
            </w:r>
          </w:p>
        </w:tc>
        <w:tc>
          <w:tcPr>
            <w:tcW w:w="3057" w:type="dxa"/>
            <w:shd w:val="clear" w:color="auto" w:fill="auto"/>
            <w:vAlign w:val="center"/>
          </w:tcPr>
          <w:p w14:paraId="5EE3339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通过学习，掌握民航服务过程中的法律法规，熟悉中华人民共和国民用航空法的内容，了解国际公约、惯例等相关内容，并在民航服务中整体运用。</w:t>
            </w:r>
          </w:p>
          <w:p w14:paraId="14DABA6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3300" w:type="dxa"/>
            <w:shd w:val="clear" w:color="auto" w:fill="auto"/>
            <w:vAlign w:val="center"/>
          </w:tcPr>
          <w:p w14:paraId="6E0D3C3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民航法概述、空中航行法律制度、民用航空器管理法律制度、民航航空人员管理法律制度、民用航空运输管理与合同法律制度、民航航空犯罪和刑法等。根据课程内容，适时、适度融入思政教育，提高学生的法律素养和运用法律手段分析和解决问题的能力。</w:t>
            </w:r>
          </w:p>
          <w:p w14:paraId="4D46500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p w14:paraId="0242DA1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r>
      <w:tr w14:paraId="5FB66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74BBB79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p>
        </w:tc>
        <w:tc>
          <w:tcPr>
            <w:tcW w:w="1628" w:type="dxa"/>
            <w:vAlign w:val="center"/>
          </w:tcPr>
          <w:p w14:paraId="4692735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形体与体能</w:t>
            </w:r>
          </w:p>
        </w:tc>
        <w:tc>
          <w:tcPr>
            <w:tcW w:w="3057" w:type="dxa"/>
            <w:vAlign w:val="center"/>
          </w:tcPr>
          <w:p w14:paraId="5EB239B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通过本课程的学习，让学生掌握形体训练的方法，培养学生高雅的气质和美的意识，始终保持良好仪容仪表，提高学生的感知能力和自我表现能力，引导学生加强对民航服务业的认同感，爱岗敬业，吃苦耐劳，增强学生的自信心。</w:t>
            </w:r>
          </w:p>
          <w:p w14:paraId="7E63978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3300" w:type="dxa"/>
            <w:shd w:val="clear" w:color="auto" w:fill="auto"/>
            <w:vAlign w:val="center"/>
          </w:tcPr>
          <w:p w14:paraId="07E862A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要求学生掌握形体训练的基本理论知识，改变和纠正不良的身体姿态，掌握身体的平衡性和协调性，能运用各种方法的训练：脚位训练、脚腕能力训练、把杆动作训练等，在不同的场合和环境中保持良好的身体素质，提高审美。</w:t>
            </w:r>
          </w:p>
          <w:p w14:paraId="4571900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p w14:paraId="514ED4F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r>
    </w:tbl>
    <w:p w14:paraId="3A437A4A">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3.专业核心课</w:t>
      </w:r>
    </w:p>
    <w:tbl>
      <w:tblPr>
        <w:tblStyle w:val="16"/>
        <w:tblW w:w="8871"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3047"/>
        <w:gridCol w:w="3360"/>
      </w:tblGrid>
      <w:tr w14:paraId="5C7C5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blHeader/>
        </w:trPr>
        <w:tc>
          <w:tcPr>
            <w:tcW w:w="836" w:type="dxa"/>
            <w:tcBorders>
              <w:top w:val="single" w:color="000000" w:sz="6" w:space="0"/>
              <w:left w:val="single" w:color="000000" w:sz="6" w:space="0"/>
            </w:tcBorders>
            <w:vAlign w:val="center"/>
          </w:tcPr>
          <w:p w14:paraId="4C13E03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序号</w:t>
            </w:r>
          </w:p>
        </w:tc>
        <w:tc>
          <w:tcPr>
            <w:tcW w:w="1628" w:type="dxa"/>
            <w:tcBorders>
              <w:top w:val="single" w:color="000000" w:sz="6" w:space="0"/>
            </w:tcBorders>
            <w:vAlign w:val="center"/>
          </w:tcPr>
          <w:p w14:paraId="42E5D81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bidi="ar"/>
              </w:rPr>
              <w:t>课程名称</w:t>
            </w:r>
          </w:p>
        </w:tc>
        <w:tc>
          <w:tcPr>
            <w:tcW w:w="3047" w:type="dxa"/>
            <w:tcBorders>
              <w:top w:val="single" w:color="000000" w:sz="6" w:space="0"/>
            </w:tcBorders>
            <w:vAlign w:val="center"/>
          </w:tcPr>
          <w:p w14:paraId="4681A3A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bCs/>
                <w:color w:val="auto"/>
                <w:kern w:val="0"/>
                <w:sz w:val="24"/>
                <w:szCs w:val="24"/>
                <w:lang w:val="en-US" w:eastAsia="zh-CN" w:bidi="ar"/>
              </w:rPr>
            </w:pPr>
            <w:r>
              <w:rPr>
                <w:rFonts w:hint="eastAsia" w:ascii="仿宋" w:hAnsi="仿宋" w:eastAsia="仿宋" w:cs="仿宋"/>
                <w:b/>
                <w:bCs/>
                <w:color w:val="000000"/>
                <w:kern w:val="0"/>
                <w:sz w:val="24"/>
                <w:szCs w:val="24"/>
                <w:lang w:bidi="ar"/>
              </w:rPr>
              <w:t>课程目标</w:t>
            </w:r>
          </w:p>
        </w:tc>
        <w:tc>
          <w:tcPr>
            <w:tcW w:w="3360" w:type="dxa"/>
            <w:tcBorders>
              <w:top w:val="single" w:color="000000" w:sz="6" w:space="0"/>
            </w:tcBorders>
            <w:shd w:val="clear" w:color="auto" w:fill="auto"/>
            <w:vAlign w:val="center"/>
          </w:tcPr>
          <w:p w14:paraId="1E422A5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课程内容及要求</w:t>
            </w:r>
          </w:p>
        </w:tc>
      </w:tr>
      <w:tr w14:paraId="7DE2F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36" w:type="dxa"/>
            <w:tcBorders>
              <w:left w:val="single" w:color="000000" w:sz="6" w:space="0"/>
            </w:tcBorders>
            <w:vAlign w:val="center"/>
          </w:tcPr>
          <w:p w14:paraId="719CBEF6">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w:t>
            </w:r>
          </w:p>
        </w:tc>
        <w:tc>
          <w:tcPr>
            <w:tcW w:w="1628" w:type="dxa"/>
            <w:shd w:val="clear" w:color="auto" w:fill="auto"/>
            <w:vAlign w:val="center"/>
          </w:tcPr>
          <w:p w14:paraId="4609C1B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民航客舱服务</w:t>
            </w:r>
          </w:p>
        </w:tc>
        <w:tc>
          <w:tcPr>
            <w:tcW w:w="3047" w:type="dxa"/>
            <w:shd w:val="clear" w:color="auto" w:fill="auto"/>
            <w:vAlign w:val="center"/>
          </w:tcPr>
          <w:p w14:paraId="4B3B268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通过本课程的学习使学生掌握民航客机客舱设备的构造及其基本使用方法，通过客舱实训的任务引领和项目活动，使学生能掌握客舱服务的相关内容、服务技巧和相关理论知识，能初步完成客舱服务相关岗位的实际工作任务，培养学生具有良好的沟通交流能力，冷静处理意外事件，具有良好的团队合作精神与职业道德，为成为一名合格的乘务人员奠定职业能力基础。</w:t>
            </w:r>
          </w:p>
          <w:p w14:paraId="3E05C9A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3360" w:type="dxa"/>
            <w:shd w:val="clear" w:color="auto" w:fill="auto"/>
            <w:vAlign w:val="center"/>
          </w:tcPr>
          <w:p w14:paraId="673A77B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课程的教学旨在通过对客舱设备、客舱服务过程的学习与实训，使学生了解客舱服务的基本程序、内容、服务操作方法，掌握基本服务技巧，学会与旅客的沟通与交流，能迅速正确处理客舱内的各种复杂意外情况，胜任客舱乘务员的工作。通过本课程的学习使学生掌握民航客机客舱设备的构造及其基本使用方法，通过客舱实训的任务引领和项目活动，使学生能掌握客舱服务的相关内容、服务技巧和相关理论知识，能初步完成客舱服务相关岗位的实际工作任务，培养学生具有良好的沟通交流能力，冷静处理意外事件，具有良好的团队合作精神与职业道德，为成为一名合格的乘务人员奠定职业能力基础。</w:t>
            </w:r>
          </w:p>
        </w:tc>
      </w:tr>
      <w:tr w14:paraId="3F055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6" w:type="dxa"/>
            <w:tcBorders>
              <w:left w:val="single" w:color="000000" w:sz="6" w:space="0"/>
            </w:tcBorders>
            <w:vAlign w:val="center"/>
          </w:tcPr>
          <w:p w14:paraId="1380BDF3">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1628" w:type="dxa"/>
            <w:shd w:val="clear" w:color="auto" w:fill="auto"/>
            <w:vAlign w:val="center"/>
          </w:tcPr>
          <w:p w14:paraId="566A105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民航乘务英语</w:t>
            </w:r>
          </w:p>
        </w:tc>
        <w:tc>
          <w:tcPr>
            <w:tcW w:w="3047" w:type="dxa"/>
            <w:shd w:val="clear" w:color="auto" w:fill="auto"/>
            <w:vAlign w:val="center"/>
          </w:tcPr>
          <w:p w14:paraId="061D8CF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课程围绕民航服务基本常识及知识展开，兼顾专业性、实用性和职业性。以英语为媒介教授空中乘务专业知识，使学生通过专业英语，学习民航知识，掌握空中乘务专业词汇，培养学生民航乘务英语语言的技能，提高学生用英语处理与未来职业相关业务的能力。</w:t>
            </w:r>
          </w:p>
          <w:p w14:paraId="5F4CD81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3360" w:type="dxa"/>
            <w:shd w:val="clear" w:color="auto" w:fill="auto"/>
            <w:vAlign w:val="center"/>
          </w:tcPr>
          <w:p w14:paraId="2643E7D5">
            <w:pPr>
              <w:keepNext w:val="0"/>
              <w:keepLines w:val="0"/>
              <w:pageBreakBefore w:val="0"/>
              <w:widowControl w:val="0"/>
              <w:kinsoku/>
              <w:wordWrap/>
              <w:overflowPunct/>
              <w:topLinePunct w:val="0"/>
              <w:autoSpaceDE/>
              <w:autoSpaceDN/>
              <w:bidi w:val="0"/>
              <w:adjustRightInd/>
              <w:snapToGrid/>
              <w:spacing w:line="300" w:lineRule="exact"/>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培养学生专业英语运用能力，空中乘务工作流程中不同环节的英语交际。涵盖乘务员客舱服务各个流程的专业词汇、常用句型等知识。提高学生在航前准备、乘客登机、客舱餐饮、客舱娱乐服务、客舱安全和应急处理、乘客答疑、降落前及降落后等主要工作环节的英语服务能力。注重口语教学，课程实训教学时间不低于总课时量的三分之一，帮助学生树立良好的空乘人员职业道德风尚。在教学过程中融入空中乘务职业技能等级证书标准内容。</w:t>
            </w:r>
          </w:p>
        </w:tc>
      </w:tr>
      <w:tr w14:paraId="163C5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17BD82F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p>
        </w:tc>
        <w:tc>
          <w:tcPr>
            <w:tcW w:w="1628" w:type="dxa"/>
            <w:vAlign w:val="center"/>
          </w:tcPr>
          <w:p w14:paraId="29DCDCC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岗位实习1</w:t>
            </w:r>
          </w:p>
        </w:tc>
        <w:tc>
          <w:tcPr>
            <w:tcW w:w="3047" w:type="dxa"/>
            <w:vAlign w:val="center"/>
          </w:tcPr>
          <w:p w14:paraId="73DADB1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通过跟岗实习，接触本专业及相关工作，拓宽知识面，培养、锻炼学生综合运用所学专业知识和基本技能，独立和解决实际问题，把理论和实践结合起来，提高实践动手能力；培养学生不怕苦、不怕累的工作作风，培养锻炼学生交流、沟通能力和团队精神，搭建学生由学校向社会的桥梁。</w:t>
            </w:r>
          </w:p>
        </w:tc>
        <w:tc>
          <w:tcPr>
            <w:tcW w:w="3360" w:type="dxa"/>
            <w:shd w:val="clear" w:color="auto" w:fill="auto"/>
            <w:vAlign w:val="center"/>
          </w:tcPr>
          <w:p w14:paraId="0A1E83A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了解岗位工作职责及相关岗位工作有关的内容，并在跟岗过程理解各岗位之间相互配合的重要性及工作综合、协调作用。学习具体的操作技术方法，具有适应岗位要求的全面工作能力，能够将理论知识应用到实际工作。</w:t>
            </w:r>
          </w:p>
        </w:tc>
      </w:tr>
      <w:tr w14:paraId="1F046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7F66529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w:t>
            </w:r>
          </w:p>
        </w:tc>
        <w:tc>
          <w:tcPr>
            <w:tcW w:w="1628" w:type="dxa"/>
            <w:vAlign w:val="center"/>
          </w:tcPr>
          <w:p w14:paraId="2B276C3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岗位实习2</w:t>
            </w:r>
          </w:p>
        </w:tc>
        <w:tc>
          <w:tcPr>
            <w:tcW w:w="3047" w:type="dxa"/>
            <w:vAlign w:val="center"/>
          </w:tcPr>
          <w:p w14:paraId="28738FD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通过顶岗实习，能够运用所学知识和技能从事民航服务工作，进而将理论知识与实际工作相结合，提高职业能力和适应能力，感受民航岗位意识、岗位责任感；在实习的过程中，引导学生加强对民航服务业的认同感，爱岗敬业，吃苦耐劳，全面打造有职业道德精神，适应民航发展需要的高端技能型人才。</w:t>
            </w:r>
          </w:p>
        </w:tc>
        <w:tc>
          <w:tcPr>
            <w:tcW w:w="3360" w:type="dxa"/>
            <w:shd w:val="clear" w:color="auto" w:fill="auto"/>
            <w:vAlign w:val="center"/>
          </w:tcPr>
          <w:p w14:paraId="712A3AA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顶岗实习是理论联系实际的重要实践教学环节，是学生技能综合训练和提高的重要阶段，需要企业教师和校内教师的双重指导；民航各岗位的实际操作和岗位间的衔接、部门间的联系等。</w:t>
            </w:r>
          </w:p>
          <w:p w14:paraId="30309F4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r>
    </w:tbl>
    <w:p w14:paraId="027FF8D3">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4.专业拓展课程</w:t>
      </w:r>
    </w:p>
    <w:tbl>
      <w:tblPr>
        <w:tblStyle w:val="16"/>
        <w:tblW w:w="8841"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907"/>
        <w:gridCol w:w="3470"/>
      </w:tblGrid>
      <w:tr w14:paraId="02754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blHeader/>
        </w:trPr>
        <w:tc>
          <w:tcPr>
            <w:tcW w:w="836" w:type="dxa"/>
            <w:tcBorders>
              <w:top w:val="single" w:color="000000" w:sz="6" w:space="0"/>
              <w:left w:val="single" w:color="000000" w:sz="6" w:space="0"/>
            </w:tcBorders>
            <w:vAlign w:val="center"/>
          </w:tcPr>
          <w:p w14:paraId="211D42A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序号</w:t>
            </w:r>
          </w:p>
        </w:tc>
        <w:tc>
          <w:tcPr>
            <w:tcW w:w="1628" w:type="dxa"/>
            <w:tcBorders>
              <w:top w:val="single" w:color="000000" w:sz="6" w:space="0"/>
            </w:tcBorders>
            <w:vAlign w:val="center"/>
          </w:tcPr>
          <w:p w14:paraId="43ADF4C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bidi="ar"/>
              </w:rPr>
              <w:t>课程名称</w:t>
            </w:r>
          </w:p>
        </w:tc>
        <w:tc>
          <w:tcPr>
            <w:tcW w:w="2907" w:type="dxa"/>
            <w:tcBorders>
              <w:top w:val="single" w:color="000000" w:sz="6" w:space="0"/>
            </w:tcBorders>
            <w:vAlign w:val="center"/>
          </w:tcPr>
          <w:p w14:paraId="106023A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b/>
                <w:bCs/>
                <w:color w:val="auto"/>
                <w:kern w:val="0"/>
                <w:sz w:val="24"/>
                <w:szCs w:val="24"/>
                <w:lang w:val="en-US" w:eastAsia="zh-CN" w:bidi="ar"/>
              </w:rPr>
            </w:pPr>
            <w:r>
              <w:rPr>
                <w:rFonts w:hint="eastAsia" w:ascii="仿宋" w:hAnsi="仿宋" w:eastAsia="仿宋" w:cs="仿宋"/>
                <w:b/>
                <w:bCs/>
                <w:color w:val="000000"/>
                <w:kern w:val="0"/>
                <w:sz w:val="24"/>
                <w:szCs w:val="24"/>
                <w:lang w:bidi="ar"/>
              </w:rPr>
              <w:t>课程目标</w:t>
            </w:r>
          </w:p>
        </w:tc>
        <w:tc>
          <w:tcPr>
            <w:tcW w:w="3470" w:type="dxa"/>
            <w:tcBorders>
              <w:top w:val="single" w:color="000000" w:sz="6" w:space="0"/>
            </w:tcBorders>
            <w:shd w:val="clear" w:color="auto" w:fill="auto"/>
            <w:vAlign w:val="center"/>
          </w:tcPr>
          <w:p w14:paraId="4231E3A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课程内容及要求</w:t>
            </w:r>
          </w:p>
        </w:tc>
      </w:tr>
      <w:tr w14:paraId="0DE1B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36" w:type="dxa"/>
            <w:tcBorders>
              <w:left w:val="single" w:color="000000" w:sz="6" w:space="0"/>
            </w:tcBorders>
            <w:vAlign w:val="center"/>
          </w:tcPr>
          <w:p w14:paraId="04AB9EF7">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w:t>
            </w:r>
          </w:p>
        </w:tc>
        <w:tc>
          <w:tcPr>
            <w:tcW w:w="1628" w:type="dxa"/>
            <w:shd w:val="clear" w:color="auto" w:fill="auto"/>
            <w:vAlign w:val="center"/>
          </w:tcPr>
          <w:p w14:paraId="5022447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名酒鉴赏与名茶鉴赏</w:t>
            </w:r>
          </w:p>
        </w:tc>
        <w:tc>
          <w:tcPr>
            <w:tcW w:w="2907" w:type="dxa"/>
            <w:shd w:val="clear" w:color="auto" w:fill="auto"/>
            <w:vAlign w:val="center"/>
          </w:tcPr>
          <w:p w14:paraId="3CC76CE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通过本课程的学习，使学生了解中国茶文化的内涵，熟悉不同人群、不同季节所适饮的茶类以及有关茶养生的常识，掌握各类茶叶的特点与冲泡技艺。此外，通过学习可了解中外各类名酒的特点，熟悉发酵酒、蒸馏酒与混配酒的代表名品。掌握基各类茶叶的特点和酒水基本知识。</w:t>
            </w:r>
          </w:p>
        </w:tc>
        <w:tc>
          <w:tcPr>
            <w:tcW w:w="3470" w:type="dxa"/>
            <w:shd w:val="clear" w:color="auto" w:fill="auto"/>
            <w:vAlign w:val="center"/>
          </w:tcPr>
          <w:p w14:paraId="7CB5E55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通过本课程的学习，使学生了解中国茶文化的内涵，熟悉不同人群、不同季节的适饮茶类与以茶养生的常识，掌握各类茶叶的特点与冲泡技艺。了解中外各类名酒的特点，熟悉发酵酒、蒸馏酒与混配酒的代表名品。掌握基础调酒技术，以及生活中常饮用酒水的产地与特点。</w:t>
            </w:r>
          </w:p>
        </w:tc>
      </w:tr>
      <w:tr w14:paraId="50B12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6" w:type="dxa"/>
            <w:tcBorders>
              <w:left w:val="single" w:color="000000" w:sz="6" w:space="0"/>
            </w:tcBorders>
            <w:vAlign w:val="center"/>
          </w:tcPr>
          <w:p w14:paraId="0F2F61B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p>
        </w:tc>
        <w:tc>
          <w:tcPr>
            <w:tcW w:w="1628" w:type="dxa"/>
            <w:shd w:val="clear" w:color="auto" w:fill="auto"/>
            <w:vAlign w:val="center"/>
          </w:tcPr>
          <w:p w14:paraId="29257C5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民航服务沟通技巧</w:t>
            </w:r>
          </w:p>
        </w:tc>
        <w:tc>
          <w:tcPr>
            <w:tcW w:w="2907" w:type="dxa"/>
            <w:shd w:val="clear" w:color="auto" w:fill="auto"/>
            <w:vAlign w:val="center"/>
          </w:tcPr>
          <w:p w14:paraId="0880E5F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通过本课程的学习使学生掌握民航服务沟通的基本原则和沟通技巧，树立正确的沟通意识，提高服务沟通能力，学生能够灵活运用所学技巧处理与旅客交流过程中出现的各类问题，实现高效沟通。</w:t>
            </w:r>
          </w:p>
        </w:tc>
        <w:tc>
          <w:tcPr>
            <w:tcW w:w="3470" w:type="dxa"/>
            <w:shd w:val="clear" w:color="auto" w:fill="auto"/>
            <w:vAlign w:val="center"/>
          </w:tcPr>
          <w:p w14:paraId="33E8D1C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民航服务沟通概述、民航服务沟通意识、民航服务沟通方式、特殊旅客服务与沟通、民航服务危机与投诉管理、个人危机处理等，教学中注重培养学生良好的沟通技巧、职业口语风范、从业规范和服务沟通能力，增强学生心理素质。</w:t>
            </w:r>
          </w:p>
        </w:tc>
      </w:tr>
      <w:tr w14:paraId="3C000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6" w:type="dxa"/>
            <w:tcBorders>
              <w:left w:val="single" w:color="000000" w:sz="6" w:space="0"/>
            </w:tcBorders>
            <w:vAlign w:val="center"/>
          </w:tcPr>
          <w:p w14:paraId="36EC92E5">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w:t>
            </w:r>
          </w:p>
        </w:tc>
        <w:tc>
          <w:tcPr>
            <w:tcW w:w="1628" w:type="dxa"/>
            <w:shd w:val="clear" w:color="auto" w:fill="auto"/>
            <w:vAlign w:val="center"/>
          </w:tcPr>
          <w:p w14:paraId="283E427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b/>
                <w:kern w:val="44"/>
              </w:rPr>
            </w:pPr>
            <w:r>
              <w:rPr>
                <w:rFonts w:hint="eastAsia" w:ascii="仿宋" w:hAnsi="仿宋" w:eastAsia="仿宋" w:cs="仿宋"/>
                <w:color w:val="000000"/>
                <w:kern w:val="0"/>
                <w:sz w:val="24"/>
                <w:szCs w:val="24"/>
                <w:lang w:val="en-US" w:eastAsia="zh-CN" w:bidi="ar"/>
              </w:rPr>
              <w:t>民航客舱救护</w:t>
            </w:r>
          </w:p>
        </w:tc>
        <w:tc>
          <w:tcPr>
            <w:tcW w:w="2907" w:type="dxa"/>
            <w:shd w:val="clear" w:color="auto" w:fill="auto"/>
            <w:vAlign w:val="center"/>
          </w:tcPr>
          <w:p w14:paraId="1987FB5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通过本课程的学习，学生认识客舱救护，了解应急救护的意义与内容，掌握应急救护的基本技能，能够进行有效救护，培养勇敢、果断的职业能力。</w:t>
            </w:r>
          </w:p>
          <w:p w14:paraId="6F511AC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c>
          <w:tcPr>
            <w:tcW w:w="3470" w:type="dxa"/>
            <w:shd w:val="clear" w:color="auto" w:fill="auto"/>
            <w:vAlign w:val="center"/>
          </w:tcPr>
          <w:p w14:paraId="0F4208F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课程教学内容包括航空飞行常见疾病及预防措施、机载应急医疗设备的使用、体温、脉搏、呼吸、血压测量、意识障碍判断、呼吸道异物阻梗处置、机上妊娠处置、机上心脏骤停处置、创伤止血、包扎等，实训过程中设计灵活多样的任务，创设真实情景，使学生在各种任务活动中掌握应具备的职业能力。在教学内容中融入1+X空中乘务职业技能等级证书标准。</w:t>
            </w:r>
          </w:p>
        </w:tc>
      </w:tr>
      <w:tr w14:paraId="0502E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6" w:type="dxa"/>
            <w:tcBorders>
              <w:left w:val="single" w:color="000000" w:sz="6" w:space="0"/>
            </w:tcBorders>
            <w:vAlign w:val="center"/>
          </w:tcPr>
          <w:p w14:paraId="1CA1F273">
            <w:pPr>
              <w:keepNext w:val="0"/>
              <w:keepLines w:val="0"/>
              <w:pageBreakBefore w:val="0"/>
              <w:widowControl/>
              <w:kinsoku/>
              <w:wordWrap/>
              <w:overflowPunct/>
              <w:topLinePunct w:val="0"/>
              <w:autoSpaceDE/>
              <w:autoSpaceDN/>
              <w:bidi w:val="0"/>
              <w:adjustRightInd/>
              <w:snapToGrid/>
              <w:spacing w:line="300" w:lineRule="exact"/>
              <w:ind w:left="151" w:leftChars="50" w:right="151" w:rightChars="5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w:t>
            </w:r>
          </w:p>
        </w:tc>
        <w:tc>
          <w:tcPr>
            <w:tcW w:w="1628" w:type="dxa"/>
            <w:shd w:val="clear" w:color="auto" w:fill="auto"/>
            <w:vAlign w:val="center"/>
          </w:tcPr>
          <w:p w14:paraId="0D40433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b/>
                <w:bCs/>
                <w:kern w:val="2"/>
                <w:sz w:val="24"/>
                <w:szCs w:val="24"/>
                <w:lang w:val="en-US" w:eastAsia="zh-CN"/>
              </w:rPr>
            </w:pPr>
            <w:r>
              <w:rPr>
                <w:rFonts w:hint="eastAsia" w:ascii="仿宋" w:hAnsi="仿宋" w:eastAsia="仿宋" w:cs="仿宋"/>
                <w:color w:val="000000"/>
                <w:kern w:val="0"/>
                <w:sz w:val="24"/>
                <w:szCs w:val="24"/>
                <w:lang w:val="en-US" w:eastAsia="zh-CN" w:bidi="ar"/>
              </w:rPr>
              <w:t>第二外语</w:t>
            </w:r>
          </w:p>
        </w:tc>
        <w:tc>
          <w:tcPr>
            <w:tcW w:w="2907" w:type="dxa"/>
            <w:shd w:val="clear" w:color="auto" w:fill="auto"/>
            <w:vAlign w:val="center"/>
          </w:tcPr>
          <w:p w14:paraId="47417B5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使学生掌握一定的第二外语基础知识，具有一定的听、说、读的能力，在日常工作中能进行简单的交流，同时，帮助学生增强自主学习能力和综合文化素养，以适应未来事业发展和社会交流的需求。</w:t>
            </w:r>
          </w:p>
        </w:tc>
        <w:tc>
          <w:tcPr>
            <w:tcW w:w="3470" w:type="dxa"/>
            <w:shd w:val="clear" w:color="auto" w:fill="auto"/>
            <w:vAlign w:val="center"/>
          </w:tcPr>
          <w:p w14:paraId="556E8E9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课程以现代外语教学理念为指导，通过本课程的学习，了解文化、掌握基本发音（包括元音、辅音、音变）、词汇、简单语法、惯用型及简单日常生活会话、民航服务工作所涉及的语言表达等。初级教学完成后学生应具备较熟练地运用韩语进行听、说的能力，根据学生掌握程度尽可能达到TOPIC韩国语考试1级或2级相当的水平。</w:t>
            </w:r>
          </w:p>
          <w:p w14:paraId="33617AA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p>
        </w:tc>
      </w:tr>
    </w:tbl>
    <w:p w14:paraId="44182E4D">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5.公共选修课程</w:t>
      </w:r>
    </w:p>
    <w:p w14:paraId="0632B175">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sz w:val="32"/>
          <w:szCs w:val="32"/>
        </w:rPr>
      </w:pPr>
      <w:r>
        <w:rPr>
          <w:rFonts w:hint="eastAsia" w:ascii="仿宋" w:hAnsi="仿宋" w:eastAsia="仿宋" w:cs="仿宋"/>
          <w:sz w:val="32"/>
          <w:szCs w:val="32"/>
        </w:rPr>
        <w:t>结合实际，开设安全教育、社会责任、绿色环保、管理等人文素养、科学素养方面的选修课程、拓展课程或专题讲座（活动），并将有关内容融入到专业课程教学中；将创新创业教育融入到专业课程教学和有关实践性教学环节中；自主开设其他特色课程；组织开展德育活动、志愿服务活动和其他实践活动。</w:t>
      </w:r>
    </w:p>
    <w:p w14:paraId="06A50A0B">
      <w:pPr>
        <w:keepNext w:val="0"/>
        <w:keepLines w:val="0"/>
        <w:pageBreakBefore w:val="0"/>
        <w:kinsoku/>
        <w:wordWrap/>
        <w:topLinePunct w:val="0"/>
        <w:autoSpaceDE/>
        <w:autoSpaceDN/>
        <w:bidi w:val="0"/>
        <w:spacing w:line="560" w:lineRule="exact"/>
        <w:ind w:firstLine="818"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spacing w:val="-2"/>
          <w:sz w:val="32"/>
          <w:szCs w:val="32"/>
          <w:shd w:val="clear" w:color="auto" w:fill="FFFFFF"/>
          <w:lang w:val="en-US" w:eastAsia="zh-CN"/>
        </w:rPr>
        <w:t>（三）实践性教学环节</w:t>
      </w:r>
    </w:p>
    <w:p w14:paraId="4F2A94D3">
      <w:pPr>
        <w:keepNext w:val="0"/>
        <w:keepLines w:val="0"/>
        <w:pageBreakBefore w:val="0"/>
        <w:numPr>
          <w:ilvl w:val="0"/>
          <w:numId w:val="0"/>
        </w:numPr>
        <w:kinsoku/>
        <w:wordWrap/>
        <w:overflowPunct w:val="0"/>
        <w:topLinePunct w:val="0"/>
        <w:autoSpaceDE/>
        <w:autoSpaceDN/>
        <w:bidi w:val="0"/>
        <w:adjustRightInd w:val="0"/>
        <w:spacing w:line="560" w:lineRule="exact"/>
        <w:ind w:firstLine="826" w:firstLineChars="200"/>
        <w:outlineLvl w:val="1"/>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1.实训</w:t>
      </w:r>
    </w:p>
    <w:p w14:paraId="2623271E">
      <w:pPr>
        <w:keepNext w:val="0"/>
        <w:keepLines w:val="0"/>
        <w:pageBreakBefore w:val="0"/>
        <w:widowControl/>
        <w:suppressLineNumbers w:val="0"/>
        <w:kinsoku/>
        <w:wordWrap/>
        <w:topLinePunct w:val="0"/>
        <w:autoSpaceDE/>
        <w:autoSpaceDN/>
        <w:bidi w:val="0"/>
        <w:spacing w:line="560" w:lineRule="exact"/>
        <w:ind w:firstLine="826" w:firstLineChars="200"/>
        <w:jc w:val="left"/>
        <w:rPr>
          <w:rFonts w:hint="eastAsia" w:ascii="仿宋" w:hAnsi="仿宋" w:eastAsia="仿宋" w:cs="仿宋"/>
          <w:color w:val="000000" w:themeColor="text1"/>
          <w:sz w:val="32"/>
          <w:szCs w:val="32"/>
          <w:highlight w:val="yellow"/>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在校内实训基地进行</w:t>
      </w:r>
      <w:r>
        <w:rPr>
          <w:rFonts w:hint="eastAsia" w:ascii="仿宋" w:hAnsi="仿宋" w:eastAsia="仿宋" w:cs="仿宋"/>
          <w:color w:val="000000"/>
          <w:kern w:val="0"/>
          <w:sz w:val="31"/>
          <w:szCs w:val="31"/>
          <w:lang w:val="en-US" w:eastAsia="zh-CN" w:bidi="ar"/>
        </w:rPr>
        <w:t>民航服务礼仪、职业形象设计、形体训练等课程的实训内容；学校现有空乘专业虚拟仿真实训软件一套，可满足 X 射线安检仪图像识别、违禁物品识别与处置、机场服务等课程实训内容。</w:t>
      </w:r>
    </w:p>
    <w:p w14:paraId="41BD2FE5">
      <w:pPr>
        <w:keepNext w:val="0"/>
        <w:keepLines w:val="0"/>
        <w:pageBreakBefore w:val="0"/>
        <w:numPr>
          <w:ilvl w:val="0"/>
          <w:numId w:val="0"/>
        </w:numPr>
        <w:kinsoku/>
        <w:wordWrap/>
        <w:overflowPunct w:val="0"/>
        <w:topLinePunct w:val="0"/>
        <w:autoSpaceDE/>
        <w:autoSpaceDN/>
        <w:bidi w:val="0"/>
        <w:adjustRightInd w:val="0"/>
        <w:spacing w:line="560" w:lineRule="exact"/>
        <w:ind w:firstLine="826" w:firstLineChars="200"/>
        <w:outlineLvl w:val="1"/>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2.实习</w:t>
      </w:r>
    </w:p>
    <w:p w14:paraId="28F79575">
      <w:pPr>
        <w:keepNext w:val="0"/>
        <w:keepLines w:val="0"/>
        <w:pageBreakBefore w:val="0"/>
        <w:kinsoku/>
        <w:wordWrap/>
        <w:topLinePunct w:val="0"/>
        <w:autoSpaceDE/>
        <w:autoSpaceDN/>
        <w:bidi w:val="0"/>
        <w:spacing w:line="560" w:lineRule="exact"/>
        <w:ind w:firstLine="826" w:firstLineChars="200"/>
        <w:rPr>
          <w:rFonts w:hint="eastAsia" w:eastAsia="黑体" w:cstheme="minorBidi"/>
          <w:color w:val="auto"/>
          <w:kern w:val="2"/>
          <w:sz w:val="32"/>
          <w:szCs w:val="32"/>
          <w:lang w:val="en-US" w:eastAsia="zh-CN" w:bidi="ar-SA"/>
        </w:rPr>
      </w:pPr>
      <w:r>
        <w:rPr>
          <w:rFonts w:hint="eastAsia" w:ascii="仿宋" w:hAnsi="仿宋" w:eastAsia="仿宋" w:cs="仿宋"/>
          <w:color w:val="000000" w:themeColor="text1"/>
          <w:sz w:val="32"/>
          <w:szCs w:val="32"/>
          <w:lang w:val="en-US" w:eastAsia="zh-CN"/>
          <w14:textFill>
            <w14:solidFill>
              <w14:schemeClr w14:val="tx1"/>
            </w14:solidFill>
          </w14:textFill>
        </w:rPr>
        <w:t>通过岗位实习，帮助学生接触生产实际、接触社会，密切理论与实践的联系，深化学生对于社会、国情和专业背景的了解，拓宽视野，培养初步的实际工作能力、创新能力和创业敬业精神，促进职业技能与职业精神高度融合，锤炼学生意志品质，服务学生全面发展。</w:t>
      </w:r>
    </w:p>
    <w:p w14:paraId="3C08000B">
      <w:pPr>
        <w:keepNext w:val="0"/>
        <w:keepLines w:val="0"/>
        <w:pageBreakBefore w:val="0"/>
        <w:numPr>
          <w:ilvl w:val="0"/>
          <w:numId w:val="0"/>
        </w:numPr>
        <w:kinsoku/>
        <w:wordWrap/>
        <w:overflowPunct w:val="0"/>
        <w:topLinePunct w:val="0"/>
        <w:autoSpaceDE/>
        <w:autoSpaceDN/>
        <w:bidi w:val="0"/>
        <w:adjustRightInd w:val="0"/>
        <w:spacing w:line="560" w:lineRule="exact"/>
        <w:ind w:firstLine="826" w:firstLineChars="200"/>
        <w:outlineLvl w:val="0"/>
        <w:rPr>
          <w:rFonts w:eastAsia="黑体"/>
          <w:color w:val="auto"/>
          <w:sz w:val="32"/>
          <w:szCs w:val="32"/>
        </w:rPr>
      </w:pPr>
      <w:r>
        <w:rPr>
          <w:rFonts w:hint="eastAsia" w:eastAsia="黑体" w:cstheme="minorBidi"/>
          <w:color w:val="auto"/>
          <w:kern w:val="2"/>
          <w:sz w:val="32"/>
          <w:szCs w:val="32"/>
          <w:lang w:val="en-US" w:eastAsia="zh-CN" w:bidi="ar-SA"/>
        </w:rPr>
        <w:t>九</w:t>
      </w:r>
      <w:r>
        <w:rPr>
          <w:rFonts w:hint="eastAsia" w:eastAsia="黑体" w:asciiTheme="minorHAnsi" w:hAnsiTheme="minorHAnsi" w:cstheme="minorBidi"/>
          <w:color w:val="auto"/>
          <w:kern w:val="2"/>
          <w:sz w:val="32"/>
          <w:szCs w:val="32"/>
          <w:lang w:val="en-US" w:eastAsia="zh-CN" w:bidi="ar-SA"/>
        </w:rPr>
        <w:t>、</w:t>
      </w:r>
      <w:r>
        <w:rPr>
          <w:rFonts w:eastAsia="黑体"/>
          <w:color w:val="auto"/>
          <w:sz w:val="32"/>
          <w:szCs w:val="32"/>
        </w:rPr>
        <w:t>教学进程总体安排</w:t>
      </w:r>
    </w:p>
    <w:p w14:paraId="5B48AAB1">
      <w:pPr>
        <w:keepNext w:val="0"/>
        <w:keepLines w:val="0"/>
        <w:pageBreakBefore w:val="0"/>
        <w:kinsoku/>
        <w:wordWrap/>
        <w:topLinePunct w:val="0"/>
        <w:autoSpaceDE/>
        <w:autoSpaceDN/>
        <w:bidi w:val="0"/>
        <w:spacing w:line="560" w:lineRule="exact"/>
        <w:ind w:firstLine="818" w:firstLineChars="200"/>
        <w:rPr>
          <w:rFonts w:hint="default" w:ascii="楷体" w:hAnsi="楷体" w:eastAsia="楷体" w:cs="楷体"/>
          <w:b w:val="0"/>
          <w:bCs w:val="0"/>
          <w:color w:val="000000"/>
          <w:spacing w:val="-2"/>
          <w:sz w:val="32"/>
          <w:szCs w:val="32"/>
          <w:shd w:val="clear" w:color="auto" w:fill="FFFFFF"/>
          <w:lang w:val="en-US" w:eastAsia="zh-CN"/>
        </w:rPr>
      </w:pPr>
      <w:r>
        <w:rPr>
          <w:rFonts w:hint="eastAsia" w:ascii="楷体" w:hAnsi="楷体" w:eastAsia="楷体" w:cs="楷体"/>
          <w:b w:val="0"/>
          <w:bCs w:val="0"/>
          <w:color w:val="000000"/>
          <w:spacing w:val="-2"/>
          <w:sz w:val="32"/>
          <w:szCs w:val="32"/>
          <w:shd w:val="clear" w:color="auto" w:fill="FFFFFF"/>
          <w:lang w:val="en-US" w:eastAsia="zh-CN"/>
        </w:rPr>
        <w:t>（一）中职阶段</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3"/>
        <w:gridCol w:w="653"/>
        <w:gridCol w:w="2034"/>
        <w:gridCol w:w="568"/>
        <w:gridCol w:w="595"/>
        <w:gridCol w:w="510"/>
        <w:gridCol w:w="568"/>
        <w:gridCol w:w="510"/>
        <w:gridCol w:w="508"/>
        <w:gridCol w:w="704"/>
        <w:gridCol w:w="696"/>
        <w:gridCol w:w="731"/>
      </w:tblGrid>
      <w:tr w14:paraId="4596F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C0C0C0"/>
            <w:vAlign w:val="top"/>
          </w:tcPr>
          <w:p w14:paraId="3033C4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Style w:val="18"/>
                <w:rFonts w:hint="eastAsia" w:ascii="仿宋" w:hAnsi="仿宋" w:eastAsia="仿宋" w:cs="仿宋"/>
                <w:color w:val="auto"/>
                <w:sz w:val="24"/>
                <w:szCs w:val="24"/>
                <w:lang w:val="en-US" w:eastAsia="zh-CN" w:bidi="ar"/>
              </w:rPr>
            </w:pPr>
            <w:r>
              <w:rPr>
                <w:rStyle w:val="18"/>
                <w:rFonts w:hint="eastAsia" w:ascii="仿宋" w:hAnsi="仿宋" w:eastAsia="仿宋" w:cs="仿宋"/>
                <w:color w:val="auto"/>
                <w:sz w:val="24"/>
                <w:szCs w:val="24"/>
                <w:lang w:val="en-US" w:eastAsia="zh-CN" w:bidi="ar"/>
              </w:rPr>
              <w:t xml:space="preserve">航空服务专业(3+2)中职阶段               </w:t>
            </w:r>
          </w:p>
          <w:p w14:paraId="62A882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2025年6月</w:t>
            </w:r>
          </w:p>
        </w:tc>
      </w:tr>
      <w:tr w14:paraId="5CA75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C0C0C0"/>
            <w:vAlign w:val="top"/>
          </w:tcPr>
          <w:p w14:paraId="24748C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lang w:val="en-US" w:eastAsia="zh-CN"/>
              </w:rPr>
            </w:pPr>
            <w:r>
              <w:rPr>
                <w:rStyle w:val="18"/>
                <w:rFonts w:hint="eastAsia" w:ascii="仿宋" w:hAnsi="仿宋" w:eastAsia="仿宋" w:cs="仿宋"/>
                <w:i w:val="0"/>
                <w:iCs w:val="0"/>
                <w:color w:val="auto"/>
                <w:sz w:val="24"/>
                <w:szCs w:val="24"/>
                <w:lang w:val="en-US" w:eastAsia="zh-CN" w:bidi="ar"/>
              </w:rPr>
              <w:t>课程类型</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38E31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序号</w:t>
            </w:r>
          </w:p>
        </w:tc>
        <w:tc>
          <w:tcPr>
            <w:tcW w:w="1166"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35A5A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课程名称</w:t>
            </w:r>
          </w:p>
        </w:tc>
        <w:tc>
          <w:tcPr>
            <w:tcW w:w="1872" w:type="pct"/>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14:paraId="720E67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各学期周学时分配</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3241F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总学时</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849DC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8"/>
                <w:rFonts w:hint="eastAsia" w:ascii="仿宋" w:hAnsi="仿宋" w:eastAsia="仿宋" w:cs="仿宋"/>
                <w:color w:val="auto"/>
                <w:sz w:val="24"/>
                <w:szCs w:val="24"/>
                <w:lang w:val="en-US" w:eastAsia="zh-CN" w:bidi="ar"/>
              </w:rPr>
            </w:pPr>
            <w:r>
              <w:rPr>
                <w:rStyle w:val="18"/>
                <w:rFonts w:hint="eastAsia" w:ascii="仿宋" w:hAnsi="仿宋" w:eastAsia="仿宋" w:cs="仿宋"/>
                <w:color w:val="auto"/>
                <w:sz w:val="24"/>
                <w:szCs w:val="24"/>
                <w:lang w:val="en-US" w:eastAsia="zh-CN" w:bidi="ar"/>
              </w:rPr>
              <w:t>课程</w:t>
            </w:r>
          </w:p>
          <w:p w14:paraId="277BC6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类型</w:t>
            </w:r>
          </w:p>
        </w:tc>
      </w:tr>
      <w:tr w14:paraId="2C675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C0C0C0"/>
            <w:vAlign w:val="top"/>
          </w:tcPr>
          <w:p w14:paraId="2213065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8893F2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940E13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1A2E43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第一学年</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3B553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第二学年</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00DD2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第三学年</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48E5A4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84C77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理论</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BD494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实践</w:t>
            </w:r>
          </w:p>
        </w:tc>
      </w:tr>
      <w:tr w14:paraId="1BC39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C0C0C0"/>
            <w:vAlign w:val="top"/>
          </w:tcPr>
          <w:p w14:paraId="1976D1B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18D6A7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7B02C3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C0C0C0"/>
            <w:vAlign w:val="top"/>
          </w:tcPr>
          <w:p w14:paraId="3B22B2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一</w:t>
            </w:r>
          </w:p>
        </w:tc>
        <w:tc>
          <w:tcPr>
            <w:tcW w:w="341" w:type="pct"/>
            <w:tcBorders>
              <w:top w:val="single" w:color="000000" w:sz="4" w:space="0"/>
              <w:left w:val="single" w:color="000000" w:sz="4" w:space="0"/>
              <w:bottom w:val="single" w:color="000000" w:sz="4" w:space="0"/>
              <w:right w:val="single" w:color="000000" w:sz="4" w:space="0"/>
            </w:tcBorders>
            <w:shd w:val="clear" w:color="auto" w:fill="C0C0C0"/>
            <w:vAlign w:val="top"/>
          </w:tcPr>
          <w:p w14:paraId="1DA6DF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二</w:t>
            </w:r>
          </w:p>
        </w:tc>
        <w:tc>
          <w:tcPr>
            <w:tcW w:w="293" w:type="pct"/>
            <w:tcBorders>
              <w:top w:val="single" w:color="000000" w:sz="4" w:space="0"/>
              <w:left w:val="single" w:color="000000" w:sz="4" w:space="0"/>
              <w:bottom w:val="single" w:color="000000" w:sz="4" w:space="0"/>
              <w:right w:val="single" w:color="000000" w:sz="4" w:space="0"/>
            </w:tcBorders>
            <w:shd w:val="clear" w:color="auto" w:fill="C0C0C0"/>
            <w:vAlign w:val="top"/>
          </w:tcPr>
          <w:p w14:paraId="15516C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三</w:t>
            </w:r>
          </w:p>
        </w:tc>
        <w:tc>
          <w:tcPr>
            <w:tcW w:w="326" w:type="pct"/>
            <w:tcBorders>
              <w:top w:val="single" w:color="000000" w:sz="4" w:space="0"/>
              <w:left w:val="single" w:color="000000" w:sz="4" w:space="0"/>
              <w:bottom w:val="single" w:color="000000" w:sz="4" w:space="0"/>
              <w:right w:val="single" w:color="000000" w:sz="4" w:space="0"/>
            </w:tcBorders>
            <w:shd w:val="clear" w:color="auto" w:fill="C0C0C0"/>
            <w:vAlign w:val="top"/>
          </w:tcPr>
          <w:p w14:paraId="399A73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四</w:t>
            </w:r>
          </w:p>
        </w:tc>
        <w:tc>
          <w:tcPr>
            <w:tcW w:w="293" w:type="pct"/>
            <w:tcBorders>
              <w:top w:val="single" w:color="000000" w:sz="4" w:space="0"/>
              <w:left w:val="single" w:color="000000" w:sz="4" w:space="0"/>
              <w:bottom w:val="single" w:color="000000" w:sz="4" w:space="0"/>
              <w:right w:val="single" w:color="000000" w:sz="4" w:space="0"/>
            </w:tcBorders>
            <w:shd w:val="clear" w:color="auto" w:fill="C0C0C0"/>
            <w:vAlign w:val="top"/>
          </w:tcPr>
          <w:p w14:paraId="35039D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五</w:t>
            </w:r>
          </w:p>
        </w:tc>
        <w:tc>
          <w:tcPr>
            <w:tcW w:w="290" w:type="pct"/>
            <w:tcBorders>
              <w:top w:val="single" w:color="000000" w:sz="4" w:space="0"/>
              <w:left w:val="single" w:color="000000" w:sz="4" w:space="0"/>
              <w:bottom w:val="single" w:color="000000" w:sz="4" w:space="0"/>
              <w:right w:val="single" w:color="000000" w:sz="4" w:space="0"/>
            </w:tcBorders>
            <w:shd w:val="clear" w:color="auto" w:fill="C0C0C0"/>
            <w:vAlign w:val="top"/>
          </w:tcPr>
          <w:p w14:paraId="3450CA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六</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9F9D40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7E11E6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3B4F5D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r>
      <w:tr w14:paraId="64F47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8AD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公共</w:t>
            </w:r>
            <w:r>
              <w:rPr>
                <w:rStyle w:val="18"/>
                <w:rFonts w:hint="eastAsia" w:ascii="仿宋" w:hAnsi="仿宋" w:eastAsia="仿宋" w:cs="仿宋"/>
                <w:color w:val="auto"/>
                <w:sz w:val="24"/>
                <w:szCs w:val="24"/>
                <w:lang w:val="en-US" w:eastAsia="zh-CN" w:bidi="ar"/>
              </w:rPr>
              <w:br w:type="textWrapping"/>
            </w:r>
            <w:r>
              <w:rPr>
                <w:rStyle w:val="18"/>
                <w:rFonts w:hint="eastAsia" w:ascii="仿宋" w:hAnsi="仿宋" w:eastAsia="仿宋" w:cs="仿宋"/>
                <w:color w:val="auto"/>
                <w:sz w:val="24"/>
                <w:szCs w:val="24"/>
                <w:lang w:val="en-US" w:eastAsia="zh-CN" w:bidi="ar"/>
              </w:rPr>
              <w:t>基础</w:t>
            </w:r>
            <w:r>
              <w:rPr>
                <w:rStyle w:val="18"/>
                <w:rFonts w:hint="eastAsia" w:ascii="仿宋" w:hAnsi="仿宋" w:eastAsia="仿宋" w:cs="仿宋"/>
                <w:color w:val="auto"/>
                <w:sz w:val="24"/>
                <w:szCs w:val="24"/>
                <w:lang w:val="en-US" w:eastAsia="zh-CN" w:bidi="ar"/>
              </w:rPr>
              <w:br w:type="textWrapping"/>
            </w:r>
            <w:r>
              <w:rPr>
                <w:rStyle w:val="18"/>
                <w:rFonts w:hint="eastAsia" w:ascii="仿宋" w:hAnsi="仿宋" w:eastAsia="仿宋" w:cs="仿宋"/>
                <w:color w:val="auto"/>
                <w:sz w:val="24"/>
                <w:szCs w:val="24"/>
                <w:lang w:val="en-US" w:eastAsia="zh-CN" w:bidi="ar"/>
              </w:rPr>
              <w:t>课</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435EBC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424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语文</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080FAA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3F260D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25A869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391C30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3BF4F8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242CC9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52996B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444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3E8671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444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4C5CEA1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r>
      <w:tr w14:paraId="4A08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16ED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0CC510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9AB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数学</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5A68E0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16804B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6FE095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78841B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328C1F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72CD88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26A938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444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2D2D77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444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5EA90CB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r>
      <w:tr w14:paraId="0781B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418B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2F51E9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74E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英语</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3BC0C0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7848F1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2BB317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04B558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438088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6D2A20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52551C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444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64024E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 xml:space="preserve">444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2922868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r>
      <w:tr w14:paraId="58657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4E0A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3682F3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4E4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中国特色社会主义</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2E7096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2D652BA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76778EB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530B6F0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00F092A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1AD308F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74D483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6C7DF0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4E5BB55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r>
      <w:tr w14:paraId="70F7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5C08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20E0BD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top"/>
          </w:tcPr>
          <w:p w14:paraId="5ADD7D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心理健康与职业生涯</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79E8817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591D55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256B30E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7F418C8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715DBA4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1AF6C4F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65ADFF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1EDA1D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095B11A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r>
      <w:tr w14:paraId="3106A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4CD7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7F28BD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50C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哲学与人生</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463FD48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393A52A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5EA490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58206AA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73AC951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782D0CC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73AAE4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7E107A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31FA908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r>
      <w:tr w14:paraId="3EF11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164E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6F1E46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D8D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职业道德与法治</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47344B6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090DAC5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5ACEC98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6624A5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5B21E71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15FEAA8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0BD893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044E22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712A6AC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r>
      <w:tr w14:paraId="04E2C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456B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78F9E0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top"/>
          </w:tcPr>
          <w:p w14:paraId="21A8A2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信息技术</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33EF80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6A6F9E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74786C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10F9FC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52CF8AA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2331170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463C8A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144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6EF3613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60683C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144 </w:t>
            </w:r>
          </w:p>
        </w:tc>
      </w:tr>
      <w:tr w14:paraId="138D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7F35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30747D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736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体育与健康</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560E00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6285B1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59AB64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03E1B4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16874F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0D2277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189556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196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0DB459C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157F76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196 </w:t>
            </w:r>
          </w:p>
        </w:tc>
      </w:tr>
      <w:tr w14:paraId="40C95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3C3A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7629D2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C1D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音乐欣赏</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5B6E34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00D4E42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17451DE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7033881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5DEC97E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1FF45EF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205DD3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0821D73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2A3C4D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r>
      <w:tr w14:paraId="73520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E353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16FBAE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top"/>
          </w:tcPr>
          <w:p w14:paraId="1CA3F1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礼乐修身</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0220C4F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301320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24CC3CA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626693F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5997191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3FBDAC6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7A9084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462C91C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52EC4B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r>
      <w:tr w14:paraId="5E91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8369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4389FC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3BF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美术欣赏</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2589080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3A029A7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1B1441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4C808FA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2A29E24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106DAAE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0C91F7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2BC4676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752E06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r>
      <w:tr w14:paraId="63140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9726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4F31B9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13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top"/>
          </w:tcPr>
          <w:p w14:paraId="5CC56E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硬笔书法</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1BC9D07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79A8B1F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2DE68FE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5FB5B7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75A0801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7ED4559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30F440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2A7EB95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41ED09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r>
      <w:tr w14:paraId="35D63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180E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4062A7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3EC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中国历史</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76A9AD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5F0EE5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0.5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1FCEF66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6A0352C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0EFBCCE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35E9612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4E2255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45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0F1425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45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727E168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r>
      <w:tr w14:paraId="1F1C8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A04A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41FAF8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173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世界历史</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2C177B3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322947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4E71667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293DC0B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6C24D23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11FC1E6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2C0F48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27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44F426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27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2F9AFA0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r>
      <w:tr w14:paraId="1DB1C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F99B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4A1125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16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CAB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劳动教育</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64F5D57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4385EEC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6EB6179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33BE278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3A707D8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1EFB484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0E0B58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0F8AC8E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129D26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r>
      <w:tr w14:paraId="459B8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7EC8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191E47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17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C00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就业指导</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1AAFF00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02DE9DD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64A3979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0CB4AE7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280AC1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17AA8FC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23E05E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15CAD84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288797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r>
      <w:tr w14:paraId="79A1C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9E52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25F274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E3A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安全教育/中华传统文化</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05AD6B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7DCA78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2FB3E0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2E5830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63B1FF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7F0CAC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534066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98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126A3F5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120F3B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98 </w:t>
            </w:r>
          </w:p>
        </w:tc>
      </w:tr>
      <w:tr w14:paraId="7078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25F9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25B017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top"/>
          </w:tcPr>
          <w:p w14:paraId="25421F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军事训练</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52D7428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32FE15B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7E76B9C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1F66FE2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54DCD62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221F38F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29D206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56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073BE7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252CF1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44 </w:t>
            </w:r>
          </w:p>
        </w:tc>
      </w:tr>
      <w:tr w14:paraId="499D4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1911" w:type="pct"/>
            <w:gridSpan w:val="3"/>
            <w:tcBorders>
              <w:top w:val="single" w:color="000000" w:sz="4" w:space="0"/>
              <w:left w:val="single" w:color="000000" w:sz="4" w:space="0"/>
              <w:bottom w:val="single" w:color="000000" w:sz="4" w:space="0"/>
              <w:right w:val="single" w:color="000000" w:sz="4" w:space="0"/>
            </w:tcBorders>
            <w:shd w:val="clear" w:color="auto" w:fill="D8D8D8"/>
            <w:vAlign w:val="center"/>
          </w:tcPr>
          <w:p w14:paraId="5BEC86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公共基础课小结</w:t>
            </w:r>
          </w:p>
        </w:tc>
        <w:tc>
          <w:tcPr>
            <w:tcW w:w="326" w:type="pct"/>
            <w:tcBorders>
              <w:top w:val="single" w:color="000000" w:sz="4" w:space="0"/>
              <w:left w:val="single" w:color="000000" w:sz="4" w:space="0"/>
              <w:bottom w:val="single" w:color="000000" w:sz="4" w:space="0"/>
              <w:right w:val="single" w:color="000000" w:sz="4" w:space="0"/>
            </w:tcBorders>
            <w:shd w:val="clear" w:color="auto" w:fill="D8D8D8"/>
            <w:vAlign w:val="top"/>
          </w:tcPr>
          <w:p w14:paraId="1BEE32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22 </w:t>
            </w:r>
          </w:p>
        </w:tc>
        <w:tc>
          <w:tcPr>
            <w:tcW w:w="341" w:type="pct"/>
            <w:tcBorders>
              <w:top w:val="single" w:color="000000" w:sz="4" w:space="0"/>
              <w:left w:val="single" w:color="000000" w:sz="4" w:space="0"/>
              <w:bottom w:val="single" w:color="000000" w:sz="4" w:space="0"/>
              <w:right w:val="single" w:color="000000" w:sz="4" w:space="0"/>
            </w:tcBorders>
            <w:shd w:val="clear" w:color="auto" w:fill="D8D8D8"/>
            <w:vAlign w:val="top"/>
          </w:tcPr>
          <w:p w14:paraId="333334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22 </w:t>
            </w:r>
          </w:p>
        </w:tc>
        <w:tc>
          <w:tcPr>
            <w:tcW w:w="293" w:type="pct"/>
            <w:tcBorders>
              <w:top w:val="single" w:color="000000" w:sz="4" w:space="0"/>
              <w:left w:val="single" w:color="000000" w:sz="4" w:space="0"/>
              <w:bottom w:val="single" w:color="000000" w:sz="4" w:space="0"/>
              <w:right w:val="single" w:color="000000" w:sz="4" w:space="0"/>
            </w:tcBorders>
            <w:shd w:val="clear" w:color="auto" w:fill="D8D8D8"/>
            <w:vAlign w:val="top"/>
          </w:tcPr>
          <w:p w14:paraId="069D3C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20 </w:t>
            </w:r>
          </w:p>
        </w:tc>
        <w:tc>
          <w:tcPr>
            <w:tcW w:w="326" w:type="pct"/>
            <w:tcBorders>
              <w:top w:val="single" w:color="000000" w:sz="4" w:space="0"/>
              <w:left w:val="single" w:color="000000" w:sz="4" w:space="0"/>
              <w:bottom w:val="single" w:color="000000" w:sz="4" w:space="0"/>
              <w:right w:val="single" w:color="000000" w:sz="4" w:space="0"/>
            </w:tcBorders>
            <w:shd w:val="clear" w:color="auto" w:fill="D8D8D8"/>
            <w:vAlign w:val="top"/>
          </w:tcPr>
          <w:p w14:paraId="4E0656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20 </w:t>
            </w:r>
          </w:p>
        </w:tc>
        <w:tc>
          <w:tcPr>
            <w:tcW w:w="293" w:type="pct"/>
            <w:tcBorders>
              <w:top w:val="single" w:color="000000" w:sz="4" w:space="0"/>
              <w:left w:val="single" w:color="000000" w:sz="4" w:space="0"/>
              <w:bottom w:val="single" w:color="000000" w:sz="4" w:space="0"/>
              <w:right w:val="single" w:color="000000" w:sz="4" w:space="0"/>
            </w:tcBorders>
            <w:shd w:val="clear" w:color="auto" w:fill="D8D8D8"/>
            <w:vAlign w:val="top"/>
          </w:tcPr>
          <w:p w14:paraId="64A127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22 </w:t>
            </w:r>
          </w:p>
        </w:tc>
        <w:tc>
          <w:tcPr>
            <w:tcW w:w="290" w:type="pct"/>
            <w:tcBorders>
              <w:top w:val="single" w:color="000000" w:sz="4" w:space="0"/>
              <w:left w:val="single" w:color="000000" w:sz="4" w:space="0"/>
              <w:bottom w:val="single" w:color="000000" w:sz="4" w:space="0"/>
              <w:right w:val="single" w:color="000000" w:sz="4" w:space="0"/>
            </w:tcBorders>
            <w:shd w:val="clear" w:color="auto" w:fill="D8D8D8"/>
            <w:vAlign w:val="top"/>
          </w:tcPr>
          <w:p w14:paraId="0AC948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21 </w:t>
            </w:r>
          </w:p>
        </w:tc>
        <w:tc>
          <w:tcPr>
            <w:tcW w:w="404" w:type="pct"/>
            <w:tcBorders>
              <w:top w:val="single" w:color="000000" w:sz="4" w:space="0"/>
              <w:left w:val="single" w:color="000000" w:sz="4" w:space="0"/>
              <w:bottom w:val="single" w:color="000000" w:sz="4" w:space="0"/>
              <w:right w:val="single" w:color="000000" w:sz="4" w:space="0"/>
            </w:tcBorders>
            <w:shd w:val="clear" w:color="auto" w:fill="D8D8D8"/>
            <w:vAlign w:val="top"/>
          </w:tcPr>
          <w:p w14:paraId="0D0323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2168 </w:t>
            </w:r>
          </w:p>
        </w:tc>
        <w:tc>
          <w:tcPr>
            <w:tcW w:w="393" w:type="pct"/>
            <w:tcBorders>
              <w:top w:val="single" w:color="000000" w:sz="4" w:space="0"/>
              <w:left w:val="single" w:color="000000" w:sz="4" w:space="0"/>
              <w:bottom w:val="single" w:color="000000" w:sz="4" w:space="0"/>
              <w:right w:val="single" w:color="000000" w:sz="4" w:space="0"/>
            </w:tcBorders>
            <w:shd w:val="clear" w:color="auto" w:fill="D8D8D8"/>
            <w:vAlign w:val="top"/>
          </w:tcPr>
          <w:p w14:paraId="0B02D7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1560 </w:t>
            </w:r>
          </w:p>
        </w:tc>
        <w:tc>
          <w:tcPr>
            <w:tcW w:w="418" w:type="pct"/>
            <w:tcBorders>
              <w:top w:val="single" w:color="000000" w:sz="4" w:space="0"/>
              <w:left w:val="single" w:color="000000" w:sz="4" w:space="0"/>
              <w:bottom w:val="single" w:color="000000" w:sz="4" w:space="0"/>
              <w:right w:val="single" w:color="000000" w:sz="4" w:space="0"/>
            </w:tcBorders>
            <w:shd w:val="clear" w:color="auto" w:fill="D8D8D8"/>
            <w:vAlign w:val="top"/>
          </w:tcPr>
          <w:p w14:paraId="00ACC0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608 </w:t>
            </w:r>
          </w:p>
        </w:tc>
      </w:tr>
      <w:tr w14:paraId="1E86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E81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专业课</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5B4E97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2F9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形体训练</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6245DF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33A22B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466E34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7FED9A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4258F9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389807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222DC0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196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453511C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788986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196 </w:t>
            </w:r>
          </w:p>
        </w:tc>
      </w:tr>
      <w:tr w14:paraId="79134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8349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61B3DF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742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职业形象设计</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22009E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27D51AC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23F3620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40E93CF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15DE8C6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69AAF38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631565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4B91A6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1C0D2C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r>
      <w:tr w14:paraId="10FD5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2445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016229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98B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普通话与播音技巧</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356EBA9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4EF4ADB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1664C7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6A7277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1ED4CA5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1BBDB38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07A00F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144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705595C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2E1DDD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144 </w:t>
            </w:r>
          </w:p>
        </w:tc>
      </w:tr>
      <w:tr w14:paraId="50160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AD6A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370845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top"/>
          </w:tcPr>
          <w:p w14:paraId="1A16F3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民航服务礼仪</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7073D7A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787EA98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3EC34E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65711C5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6634FA6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1559D29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0D0329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43B0A58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2FE68D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 </w:t>
            </w:r>
          </w:p>
        </w:tc>
      </w:tr>
      <w:tr w14:paraId="61F4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BDF8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310886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B90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航空服务通用英语</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4D1960E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3742E8F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672EF48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0266FC3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1C58F8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024113B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426630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5801CA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26B5B2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r>
      <w:tr w14:paraId="3EFC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4244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64E9C3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top"/>
          </w:tcPr>
          <w:p w14:paraId="628F60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民航概论</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550C35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594AA9D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0B227EA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36ECE26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79592C6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36B6F13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747792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24838C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7C608F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r>
      <w:tr w14:paraId="1358E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36FF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1204B5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71F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民航商务运输</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2F0D7D1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1B80934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1C558CE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1A60772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74A90A1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175ACD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0DC893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32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0BE08B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4040EE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r>
      <w:tr w14:paraId="16BE5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4982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2DC9CA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BA7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违禁物品识别与处置</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725657F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44AFAB2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2B7F139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6E2823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67E61AC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23AFF43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5CB900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295A96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3B7009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r>
      <w:tr w14:paraId="4EBFE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1161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537AF6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9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top"/>
          </w:tcPr>
          <w:p w14:paraId="390613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X射线安检仪图像识别</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0AC89BF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01E3A70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4F445CA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13733A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15B0B34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0C8619C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080F9A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074684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62B114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r>
      <w:tr w14:paraId="0370F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A711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56DEF9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BE8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机场服务概论</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13FB789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5FA9C1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6490EE8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37AC903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3D2B775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48E06AC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4FC042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566608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615F2A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r>
      <w:tr w14:paraId="5638D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89DB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64D5B0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11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CA0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民航法律法规</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5240ABB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42177C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31C9C72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255326F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76A587B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382681A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079B7B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63E4CE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5913D83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r>
      <w:tr w14:paraId="48E0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4D79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1C3131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top"/>
          </w:tcPr>
          <w:p w14:paraId="1C855F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市场营销</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3720D48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6BE7204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42D4DE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4 </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7E25CD7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746C788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2B00DB6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760E57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103FEA9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1F94C3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72 </w:t>
            </w:r>
          </w:p>
        </w:tc>
      </w:tr>
      <w:tr w14:paraId="18C2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15A7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450F07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13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CCB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职业能力</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4634B05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3C38A06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43AB2DE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4461344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5A6522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1E7A28A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23DE7B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638F00B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65DE90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36 </w:t>
            </w:r>
          </w:p>
        </w:tc>
      </w:tr>
      <w:tr w14:paraId="65A76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9C11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auto"/>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top"/>
          </w:tcPr>
          <w:p w14:paraId="138B75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14 </w:t>
            </w:r>
          </w:p>
        </w:tc>
        <w:tc>
          <w:tcPr>
            <w:tcW w:w="1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719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岗位实习</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2A3E4E5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top"/>
          </w:tcPr>
          <w:p w14:paraId="2E5CD3D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28FE606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top"/>
          </w:tcPr>
          <w:p w14:paraId="1152C15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top"/>
          </w:tcPr>
          <w:p w14:paraId="2EEC91E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28EBFD9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top"/>
          </w:tcPr>
          <w:p w14:paraId="0C9BE1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540 </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top"/>
          </w:tcPr>
          <w:p w14:paraId="601B326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auto"/>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top"/>
          </w:tcPr>
          <w:p w14:paraId="4D0103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540 </w:t>
            </w:r>
          </w:p>
        </w:tc>
      </w:tr>
      <w:tr w14:paraId="22CA2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1911" w:type="pct"/>
            <w:gridSpan w:val="3"/>
            <w:tcBorders>
              <w:top w:val="single" w:color="000000" w:sz="4" w:space="0"/>
              <w:left w:val="single" w:color="000000" w:sz="4" w:space="0"/>
              <w:bottom w:val="single" w:color="000000" w:sz="4" w:space="0"/>
              <w:right w:val="single" w:color="000000" w:sz="4" w:space="0"/>
            </w:tcBorders>
            <w:shd w:val="clear" w:color="auto" w:fill="D8D8D8"/>
            <w:vAlign w:val="center"/>
          </w:tcPr>
          <w:p w14:paraId="7977C7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专业课小结</w:t>
            </w:r>
          </w:p>
        </w:tc>
        <w:tc>
          <w:tcPr>
            <w:tcW w:w="326" w:type="pct"/>
            <w:tcBorders>
              <w:top w:val="single" w:color="000000" w:sz="4" w:space="0"/>
              <w:left w:val="single" w:color="000000" w:sz="4" w:space="0"/>
              <w:bottom w:val="single" w:color="000000" w:sz="4" w:space="0"/>
              <w:right w:val="single" w:color="000000" w:sz="4" w:space="0"/>
            </w:tcBorders>
            <w:shd w:val="clear" w:color="auto" w:fill="D8D8D8"/>
            <w:vAlign w:val="top"/>
          </w:tcPr>
          <w:p w14:paraId="1E308F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10 </w:t>
            </w:r>
          </w:p>
        </w:tc>
        <w:tc>
          <w:tcPr>
            <w:tcW w:w="341" w:type="pct"/>
            <w:tcBorders>
              <w:top w:val="single" w:color="000000" w:sz="4" w:space="0"/>
              <w:left w:val="single" w:color="000000" w:sz="4" w:space="0"/>
              <w:bottom w:val="single" w:color="000000" w:sz="4" w:space="0"/>
              <w:right w:val="single" w:color="000000" w:sz="4" w:space="0"/>
            </w:tcBorders>
            <w:shd w:val="clear" w:color="auto" w:fill="D8D8D8"/>
            <w:vAlign w:val="top"/>
          </w:tcPr>
          <w:p w14:paraId="260870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 </w:t>
            </w:r>
          </w:p>
        </w:tc>
        <w:tc>
          <w:tcPr>
            <w:tcW w:w="293" w:type="pct"/>
            <w:tcBorders>
              <w:top w:val="single" w:color="000000" w:sz="4" w:space="0"/>
              <w:left w:val="single" w:color="000000" w:sz="4" w:space="0"/>
              <w:bottom w:val="single" w:color="000000" w:sz="4" w:space="0"/>
              <w:right w:val="single" w:color="000000" w:sz="4" w:space="0"/>
            </w:tcBorders>
            <w:shd w:val="clear" w:color="auto" w:fill="D8D8D8"/>
            <w:vAlign w:val="top"/>
          </w:tcPr>
          <w:p w14:paraId="102C6D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 </w:t>
            </w:r>
          </w:p>
        </w:tc>
        <w:tc>
          <w:tcPr>
            <w:tcW w:w="326" w:type="pct"/>
            <w:tcBorders>
              <w:top w:val="single" w:color="000000" w:sz="4" w:space="0"/>
              <w:left w:val="single" w:color="000000" w:sz="4" w:space="0"/>
              <w:bottom w:val="single" w:color="000000" w:sz="4" w:space="0"/>
              <w:right w:val="single" w:color="000000" w:sz="4" w:space="0"/>
            </w:tcBorders>
            <w:shd w:val="clear" w:color="auto" w:fill="D8D8D8"/>
            <w:vAlign w:val="top"/>
          </w:tcPr>
          <w:p w14:paraId="55F931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12 </w:t>
            </w:r>
          </w:p>
        </w:tc>
        <w:tc>
          <w:tcPr>
            <w:tcW w:w="293" w:type="pct"/>
            <w:tcBorders>
              <w:top w:val="single" w:color="000000" w:sz="4" w:space="0"/>
              <w:left w:val="single" w:color="000000" w:sz="4" w:space="0"/>
              <w:bottom w:val="single" w:color="000000" w:sz="4" w:space="0"/>
              <w:right w:val="single" w:color="000000" w:sz="4" w:space="0"/>
            </w:tcBorders>
            <w:shd w:val="clear" w:color="auto" w:fill="D8D8D8"/>
            <w:vAlign w:val="top"/>
          </w:tcPr>
          <w:p w14:paraId="315C3A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8 </w:t>
            </w:r>
          </w:p>
        </w:tc>
        <w:tc>
          <w:tcPr>
            <w:tcW w:w="290" w:type="pct"/>
            <w:tcBorders>
              <w:top w:val="single" w:color="000000" w:sz="4" w:space="0"/>
              <w:left w:val="single" w:color="000000" w:sz="4" w:space="0"/>
              <w:bottom w:val="single" w:color="000000" w:sz="4" w:space="0"/>
              <w:right w:val="single" w:color="000000" w:sz="4" w:space="0"/>
            </w:tcBorders>
            <w:shd w:val="clear" w:color="auto" w:fill="D8D8D8"/>
            <w:vAlign w:val="top"/>
          </w:tcPr>
          <w:p w14:paraId="552350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6 </w:t>
            </w:r>
          </w:p>
        </w:tc>
        <w:tc>
          <w:tcPr>
            <w:tcW w:w="404" w:type="pct"/>
            <w:tcBorders>
              <w:top w:val="single" w:color="000000" w:sz="4" w:space="0"/>
              <w:left w:val="single" w:color="000000" w:sz="4" w:space="0"/>
              <w:bottom w:val="single" w:color="000000" w:sz="4" w:space="0"/>
              <w:right w:val="single" w:color="000000" w:sz="4" w:space="0"/>
            </w:tcBorders>
            <w:shd w:val="clear" w:color="auto" w:fill="D8D8D8"/>
            <w:vAlign w:val="top"/>
          </w:tcPr>
          <w:p w14:paraId="35745A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1560 </w:t>
            </w:r>
          </w:p>
        </w:tc>
        <w:tc>
          <w:tcPr>
            <w:tcW w:w="393" w:type="pct"/>
            <w:tcBorders>
              <w:top w:val="single" w:color="000000" w:sz="4" w:space="0"/>
              <w:left w:val="single" w:color="000000" w:sz="4" w:space="0"/>
              <w:bottom w:val="single" w:color="000000" w:sz="4" w:space="0"/>
              <w:right w:val="single" w:color="000000" w:sz="4" w:space="0"/>
            </w:tcBorders>
            <w:shd w:val="clear" w:color="auto" w:fill="D8D8D8"/>
            <w:vAlign w:val="top"/>
          </w:tcPr>
          <w:p w14:paraId="040C88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288 </w:t>
            </w:r>
          </w:p>
        </w:tc>
        <w:tc>
          <w:tcPr>
            <w:tcW w:w="418" w:type="pct"/>
            <w:tcBorders>
              <w:top w:val="single" w:color="000000" w:sz="4" w:space="0"/>
              <w:left w:val="single" w:color="000000" w:sz="4" w:space="0"/>
              <w:bottom w:val="single" w:color="000000" w:sz="4" w:space="0"/>
              <w:right w:val="single" w:color="000000" w:sz="4" w:space="0"/>
            </w:tcBorders>
            <w:shd w:val="clear" w:color="auto" w:fill="D8D8D8"/>
            <w:vAlign w:val="top"/>
          </w:tcPr>
          <w:p w14:paraId="1766FE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1312 </w:t>
            </w:r>
          </w:p>
        </w:tc>
      </w:tr>
      <w:tr w14:paraId="4338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1911" w:type="pct"/>
            <w:gridSpan w:val="3"/>
            <w:tcBorders>
              <w:top w:val="single" w:color="000000" w:sz="4" w:space="0"/>
              <w:left w:val="single" w:color="000000" w:sz="4" w:space="0"/>
              <w:bottom w:val="single" w:color="000000" w:sz="4" w:space="0"/>
              <w:right w:val="single" w:color="000000" w:sz="4" w:space="0"/>
            </w:tcBorders>
            <w:shd w:val="clear" w:color="auto" w:fill="A5A5A5"/>
            <w:vAlign w:val="center"/>
          </w:tcPr>
          <w:p w14:paraId="515F43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合计</w:t>
            </w:r>
          </w:p>
        </w:tc>
        <w:tc>
          <w:tcPr>
            <w:tcW w:w="326" w:type="pct"/>
            <w:tcBorders>
              <w:top w:val="single" w:color="000000" w:sz="4" w:space="0"/>
              <w:left w:val="single" w:color="000000" w:sz="4" w:space="0"/>
              <w:bottom w:val="single" w:color="000000" w:sz="4" w:space="0"/>
              <w:right w:val="single" w:color="000000" w:sz="4" w:space="0"/>
            </w:tcBorders>
            <w:shd w:val="clear" w:color="auto" w:fill="A5A5A5"/>
            <w:vAlign w:val="top"/>
          </w:tcPr>
          <w:p w14:paraId="6B411A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32 </w:t>
            </w:r>
          </w:p>
        </w:tc>
        <w:tc>
          <w:tcPr>
            <w:tcW w:w="341" w:type="pct"/>
            <w:tcBorders>
              <w:top w:val="single" w:color="000000" w:sz="4" w:space="0"/>
              <w:left w:val="single" w:color="000000" w:sz="4" w:space="0"/>
              <w:bottom w:val="single" w:color="000000" w:sz="4" w:space="0"/>
              <w:right w:val="single" w:color="000000" w:sz="4" w:space="0"/>
            </w:tcBorders>
            <w:shd w:val="clear" w:color="auto" w:fill="A5A5A5"/>
            <w:vAlign w:val="top"/>
          </w:tcPr>
          <w:p w14:paraId="5560AC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30 </w:t>
            </w:r>
          </w:p>
        </w:tc>
        <w:tc>
          <w:tcPr>
            <w:tcW w:w="293" w:type="pct"/>
            <w:tcBorders>
              <w:top w:val="single" w:color="000000" w:sz="4" w:space="0"/>
              <w:left w:val="single" w:color="000000" w:sz="4" w:space="0"/>
              <w:bottom w:val="single" w:color="000000" w:sz="4" w:space="0"/>
              <w:right w:val="single" w:color="000000" w:sz="4" w:space="0"/>
            </w:tcBorders>
            <w:shd w:val="clear" w:color="auto" w:fill="A5A5A5"/>
            <w:vAlign w:val="top"/>
          </w:tcPr>
          <w:p w14:paraId="01290E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32 </w:t>
            </w:r>
          </w:p>
        </w:tc>
        <w:tc>
          <w:tcPr>
            <w:tcW w:w="326" w:type="pct"/>
            <w:tcBorders>
              <w:top w:val="single" w:color="000000" w:sz="4" w:space="0"/>
              <w:left w:val="single" w:color="000000" w:sz="4" w:space="0"/>
              <w:bottom w:val="single" w:color="000000" w:sz="4" w:space="0"/>
              <w:right w:val="single" w:color="000000" w:sz="4" w:space="0"/>
            </w:tcBorders>
            <w:shd w:val="clear" w:color="auto" w:fill="A5A5A5"/>
            <w:vAlign w:val="top"/>
          </w:tcPr>
          <w:p w14:paraId="658444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32 </w:t>
            </w:r>
          </w:p>
        </w:tc>
        <w:tc>
          <w:tcPr>
            <w:tcW w:w="293" w:type="pct"/>
            <w:tcBorders>
              <w:top w:val="single" w:color="000000" w:sz="4" w:space="0"/>
              <w:left w:val="single" w:color="000000" w:sz="4" w:space="0"/>
              <w:bottom w:val="single" w:color="000000" w:sz="4" w:space="0"/>
              <w:right w:val="single" w:color="000000" w:sz="4" w:space="0"/>
            </w:tcBorders>
            <w:shd w:val="clear" w:color="auto" w:fill="A5A5A5"/>
            <w:vAlign w:val="top"/>
          </w:tcPr>
          <w:p w14:paraId="4820AD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30 </w:t>
            </w:r>
          </w:p>
        </w:tc>
        <w:tc>
          <w:tcPr>
            <w:tcW w:w="290" w:type="pct"/>
            <w:tcBorders>
              <w:top w:val="single" w:color="000000" w:sz="4" w:space="0"/>
              <w:left w:val="single" w:color="000000" w:sz="4" w:space="0"/>
              <w:bottom w:val="single" w:color="000000" w:sz="4" w:space="0"/>
              <w:right w:val="single" w:color="000000" w:sz="4" w:space="0"/>
            </w:tcBorders>
            <w:shd w:val="clear" w:color="auto" w:fill="A5A5A5"/>
            <w:vAlign w:val="top"/>
          </w:tcPr>
          <w:p w14:paraId="518B80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27 </w:t>
            </w:r>
          </w:p>
        </w:tc>
        <w:tc>
          <w:tcPr>
            <w:tcW w:w="404" w:type="pct"/>
            <w:tcBorders>
              <w:top w:val="single" w:color="000000" w:sz="4" w:space="0"/>
              <w:left w:val="single" w:color="000000" w:sz="4" w:space="0"/>
              <w:bottom w:val="single" w:color="000000" w:sz="4" w:space="0"/>
              <w:right w:val="single" w:color="000000" w:sz="4" w:space="0"/>
            </w:tcBorders>
            <w:shd w:val="clear" w:color="auto" w:fill="A5A5A5"/>
            <w:vAlign w:val="top"/>
          </w:tcPr>
          <w:p w14:paraId="42F681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3728 </w:t>
            </w:r>
          </w:p>
        </w:tc>
        <w:tc>
          <w:tcPr>
            <w:tcW w:w="393" w:type="pct"/>
            <w:tcBorders>
              <w:top w:val="single" w:color="000000" w:sz="4" w:space="0"/>
              <w:left w:val="single" w:color="000000" w:sz="4" w:space="0"/>
              <w:bottom w:val="single" w:color="000000" w:sz="4" w:space="0"/>
              <w:right w:val="single" w:color="000000" w:sz="4" w:space="0"/>
            </w:tcBorders>
            <w:shd w:val="clear" w:color="auto" w:fill="A5A5A5"/>
            <w:vAlign w:val="top"/>
          </w:tcPr>
          <w:p w14:paraId="44CA1D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1848 </w:t>
            </w:r>
          </w:p>
        </w:tc>
        <w:tc>
          <w:tcPr>
            <w:tcW w:w="418" w:type="pct"/>
            <w:tcBorders>
              <w:top w:val="single" w:color="000000" w:sz="4" w:space="0"/>
              <w:left w:val="single" w:color="000000" w:sz="4" w:space="0"/>
              <w:bottom w:val="single" w:color="000000" w:sz="4" w:space="0"/>
              <w:right w:val="single" w:color="000000" w:sz="4" w:space="0"/>
            </w:tcBorders>
            <w:shd w:val="clear" w:color="auto" w:fill="A5A5A5"/>
            <w:vAlign w:val="top"/>
          </w:tcPr>
          <w:p w14:paraId="043EFE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1920 </w:t>
            </w:r>
          </w:p>
        </w:tc>
      </w:tr>
    </w:tbl>
    <w:p w14:paraId="70EED0EC">
      <w:pPr>
        <w:keepNext w:val="0"/>
        <w:keepLines w:val="0"/>
        <w:pageBreakBefore w:val="0"/>
        <w:kinsoku/>
        <w:wordWrap/>
        <w:topLinePunct w:val="0"/>
        <w:autoSpaceDE/>
        <w:autoSpaceDN/>
        <w:bidi w:val="0"/>
        <w:spacing w:line="560" w:lineRule="exact"/>
        <w:ind w:firstLine="818" w:firstLineChars="200"/>
        <w:rPr>
          <w:rFonts w:hint="eastAsia" w:ascii="楷体" w:hAnsi="楷体" w:eastAsia="楷体" w:cs="楷体"/>
          <w:b w:val="0"/>
          <w:bCs w:val="0"/>
          <w:color w:val="000000"/>
          <w:spacing w:val="-2"/>
          <w:sz w:val="32"/>
          <w:szCs w:val="32"/>
          <w:shd w:val="clear" w:color="auto" w:fill="FFFFFF"/>
          <w:lang w:val="en-US" w:eastAsia="zh-CN"/>
        </w:rPr>
      </w:pPr>
      <w:r>
        <w:rPr>
          <w:rFonts w:hint="eastAsia" w:ascii="楷体" w:hAnsi="楷体" w:eastAsia="楷体" w:cs="楷体"/>
          <w:b w:val="0"/>
          <w:bCs w:val="0"/>
          <w:color w:val="000000"/>
          <w:spacing w:val="-2"/>
          <w:sz w:val="32"/>
          <w:szCs w:val="32"/>
          <w:shd w:val="clear" w:color="auto" w:fill="FFFFFF"/>
          <w:lang w:val="en-US" w:eastAsia="zh-CN"/>
        </w:rPr>
        <w:t>（二）高职阶段</w:t>
      </w:r>
    </w:p>
    <w:p w14:paraId="07141F98">
      <w:pPr>
        <w:keepNext w:val="0"/>
        <w:keepLines w:val="0"/>
        <w:pageBreakBefore w:val="0"/>
        <w:widowControl w:val="0"/>
        <w:kinsoku/>
        <w:wordWrap/>
        <w:topLinePunct w:val="0"/>
        <w:autoSpaceDE/>
        <w:autoSpaceDN/>
        <w:bidi w:val="0"/>
        <w:spacing w:line="560" w:lineRule="exact"/>
        <w:ind w:firstLine="826" w:firstLineChars="200"/>
        <w:jc w:val="both"/>
        <w:rPr>
          <w:rFonts w:hint="eastAsia" w:ascii="仿宋" w:hAnsi="仿宋" w:eastAsia="仿宋" w:cs="仿宋"/>
          <w:b/>
          <w:bCs/>
          <w:sz w:val="32"/>
          <w:szCs w:val="32"/>
        </w:rPr>
      </w:pPr>
      <w:r>
        <w:rPr>
          <w:rFonts w:hint="eastAsia" w:ascii="仿宋" w:hAnsi="仿宋" w:eastAsia="仿宋" w:cs="仿宋"/>
          <w:b w:val="0"/>
          <w:bCs w:val="0"/>
          <w:kern w:val="2"/>
          <w:sz w:val="32"/>
          <w:szCs w:val="32"/>
          <w:lang w:val="en-US" w:eastAsia="zh-CN"/>
        </w:rPr>
        <w:t>1.</w:t>
      </w:r>
      <w:r>
        <w:rPr>
          <w:rFonts w:hint="eastAsia" w:ascii="仿宋" w:hAnsi="仿宋" w:eastAsia="仿宋" w:cs="仿宋"/>
          <w:b w:val="0"/>
          <w:bCs w:val="0"/>
          <w:kern w:val="2"/>
          <w:sz w:val="32"/>
          <w:szCs w:val="32"/>
        </w:rPr>
        <w:t>公共基础课</w:t>
      </w:r>
      <w:r>
        <w:rPr>
          <w:rFonts w:hint="eastAsia" w:ascii="仿宋" w:hAnsi="仿宋" w:eastAsia="仿宋" w:cs="仿宋"/>
          <w:b w:val="0"/>
          <w:bCs w:val="0"/>
          <w:sz w:val="32"/>
          <w:szCs w:val="32"/>
        </w:rPr>
        <w:t>(必修4</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学分)</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516"/>
        <w:gridCol w:w="597"/>
        <w:gridCol w:w="1218"/>
        <w:gridCol w:w="441"/>
        <w:gridCol w:w="619"/>
        <w:gridCol w:w="722"/>
        <w:gridCol w:w="815"/>
        <w:gridCol w:w="516"/>
        <w:gridCol w:w="619"/>
        <w:gridCol w:w="527"/>
        <w:gridCol w:w="530"/>
        <w:gridCol w:w="530"/>
        <w:gridCol w:w="549"/>
      </w:tblGrid>
      <w:tr w14:paraId="556E0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6B0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课程</w:t>
            </w:r>
            <w:r>
              <w:rPr>
                <w:rStyle w:val="19"/>
                <w:rFonts w:hint="eastAsia" w:ascii="仿宋" w:hAnsi="仿宋" w:eastAsia="仿宋" w:cs="仿宋"/>
                <w:sz w:val="21"/>
                <w:szCs w:val="21"/>
                <w:lang w:val="en-US" w:eastAsia="zh-CN" w:bidi="ar"/>
              </w:rPr>
              <w:br w:type="textWrapping"/>
            </w:r>
            <w:r>
              <w:rPr>
                <w:rStyle w:val="19"/>
                <w:rFonts w:hint="eastAsia" w:ascii="仿宋" w:hAnsi="仿宋" w:eastAsia="仿宋" w:cs="仿宋"/>
                <w:sz w:val="21"/>
                <w:szCs w:val="21"/>
                <w:lang w:val="en-US" w:eastAsia="zh-CN" w:bidi="ar"/>
              </w:rPr>
              <w:t>类别</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2FFD0">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课程</w:t>
            </w:r>
            <w:r>
              <w:rPr>
                <w:rStyle w:val="19"/>
                <w:rFonts w:hint="eastAsia" w:ascii="仿宋" w:hAnsi="仿宋" w:eastAsia="仿宋" w:cs="仿宋"/>
                <w:sz w:val="21"/>
                <w:szCs w:val="21"/>
                <w:lang w:val="en-US" w:eastAsia="zh-CN" w:bidi="ar"/>
              </w:rPr>
              <w:br w:type="textWrapping"/>
            </w:r>
            <w:r>
              <w:rPr>
                <w:rStyle w:val="19"/>
                <w:rFonts w:hint="eastAsia" w:ascii="仿宋" w:hAnsi="仿宋" w:eastAsia="仿宋" w:cs="仿宋"/>
                <w:sz w:val="21"/>
                <w:szCs w:val="21"/>
                <w:lang w:val="en-US" w:eastAsia="zh-CN" w:bidi="ar"/>
              </w:rPr>
              <w:t>性质</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6DF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课程编码</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B58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21"/>
                <w:szCs w:val="21"/>
                <w:u w:val="none"/>
              </w:rPr>
            </w:pPr>
            <w:r>
              <w:rPr>
                <w:rStyle w:val="20"/>
                <w:rFonts w:hint="eastAsia" w:ascii="仿宋" w:hAnsi="仿宋" w:eastAsia="仿宋" w:cs="仿宋"/>
                <w:sz w:val="21"/>
                <w:szCs w:val="21"/>
                <w:lang w:val="en-US" w:eastAsia="zh-CN" w:bidi="ar"/>
              </w:rPr>
              <w:t>课程名称</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696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1"/>
                <w:szCs w:val="21"/>
                <w:u w:val="none"/>
              </w:rPr>
            </w:pPr>
            <w:r>
              <w:rPr>
                <w:rStyle w:val="20"/>
                <w:rFonts w:hint="eastAsia" w:ascii="仿宋" w:hAnsi="仿宋" w:eastAsia="仿宋" w:cs="仿宋"/>
                <w:sz w:val="21"/>
                <w:szCs w:val="21"/>
                <w:lang w:val="en-US" w:eastAsia="zh-CN" w:bidi="ar"/>
              </w:rPr>
              <w:t>学分</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6C8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1"/>
                <w:szCs w:val="21"/>
                <w:u w:val="none"/>
              </w:rPr>
            </w:pPr>
            <w:r>
              <w:rPr>
                <w:rStyle w:val="20"/>
                <w:rFonts w:hint="eastAsia" w:ascii="仿宋" w:hAnsi="仿宋" w:eastAsia="仿宋" w:cs="仿宋"/>
                <w:sz w:val="21"/>
                <w:szCs w:val="21"/>
                <w:lang w:val="en-US" w:eastAsia="zh-CN" w:bidi="ar"/>
              </w:rPr>
              <w:t>总学时</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16E45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b/>
                <w:bCs/>
                <w:i w:val="0"/>
                <w:iCs w:val="0"/>
                <w:color w:val="000000"/>
                <w:sz w:val="21"/>
                <w:szCs w:val="21"/>
                <w:u w:val="none"/>
              </w:rPr>
            </w:pPr>
            <w:r>
              <w:rPr>
                <w:rStyle w:val="20"/>
                <w:rFonts w:hint="eastAsia" w:ascii="仿宋" w:hAnsi="仿宋" w:eastAsia="仿宋" w:cs="仿宋"/>
                <w:sz w:val="21"/>
                <w:szCs w:val="21"/>
                <w:lang w:val="en-US" w:eastAsia="zh-CN" w:bidi="ar"/>
              </w:rPr>
              <w:t>理论</w:t>
            </w:r>
            <w:r>
              <w:rPr>
                <w:rStyle w:val="20"/>
                <w:rFonts w:hint="eastAsia" w:ascii="仿宋" w:hAnsi="仿宋" w:eastAsia="仿宋" w:cs="仿宋"/>
                <w:sz w:val="21"/>
                <w:szCs w:val="21"/>
                <w:lang w:val="en-US" w:eastAsia="zh-CN" w:bidi="ar"/>
              </w:rPr>
              <w:br w:type="textWrapping"/>
            </w:r>
            <w:r>
              <w:rPr>
                <w:rStyle w:val="20"/>
                <w:rFonts w:hint="eastAsia" w:ascii="仿宋" w:hAnsi="仿宋" w:eastAsia="仿宋" w:cs="仿宋"/>
                <w:sz w:val="21"/>
                <w:szCs w:val="21"/>
                <w:lang w:val="en-US" w:eastAsia="zh-CN" w:bidi="ar"/>
              </w:rPr>
              <w:t>学时</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18B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1"/>
                <w:szCs w:val="21"/>
                <w:u w:val="none"/>
              </w:rPr>
            </w:pPr>
            <w:r>
              <w:rPr>
                <w:rStyle w:val="20"/>
                <w:rFonts w:hint="eastAsia" w:ascii="仿宋" w:hAnsi="仿宋" w:eastAsia="仿宋" w:cs="仿宋"/>
                <w:sz w:val="21"/>
                <w:szCs w:val="21"/>
                <w:lang w:val="en-US" w:eastAsia="zh-CN" w:bidi="ar"/>
              </w:rPr>
              <w:t>实践</w:t>
            </w:r>
            <w:r>
              <w:rPr>
                <w:rStyle w:val="20"/>
                <w:rFonts w:hint="eastAsia" w:ascii="仿宋" w:hAnsi="仿宋" w:eastAsia="仿宋" w:cs="仿宋"/>
                <w:sz w:val="21"/>
                <w:szCs w:val="21"/>
                <w:lang w:val="en-US" w:eastAsia="zh-CN" w:bidi="ar"/>
              </w:rPr>
              <w:br w:type="textWrapping"/>
            </w:r>
            <w:r>
              <w:rPr>
                <w:rStyle w:val="20"/>
                <w:rFonts w:hint="eastAsia" w:ascii="仿宋" w:hAnsi="仿宋" w:eastAsia="仿宋" w:cs="仿宋"/>
                <w:sz w:val="21"/>
                <w:szCs w:val="21"/>
                <w:lang w:val="en-US" w:eastAsia="zh-CN" w:bidi="ar"/>
              </w:rPr>
              <w:t>学时</w:t>
            </w:r>
          </w:p>
        </w:tc>
        <w:tc>
          <w:tcPr>
            <w:tcW w:w="187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578A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1"/>
                <w:szCs w:val="21"/>
                <w:u w:val="none"/>
              </w:rPr>
            </w:pPr>
            <w:r>
              <w:rPr>
                <w:rStyle w:val="20"/>
                <w:rFonts w:hint="eastAsia" w:ascii="仿宋" w:hAnsi="仿宋" w:eastAsia="仿宋" w:cs="仿宋"/>
                <w:sz w:val="21"/>
                <w:szCs w:val="21"/>
                <w:lang w:val="en-US" w:eastAsia="zh-CN" w:bidi="ar"/>
              </w:rPr>
              <w:t>修读学期及学时分配</w:t>
            </w:r>
          </w:p>
        </w:tc>
      </w:tr>
      <w:tr w14:paraId="4F0F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6EAE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AAA3B">
            <w:pPr>
              <w:keepNext w:val="0"/>
              <w:keepLines w:val="0"/>
              <w:pageBreakBefore w:val="0"/>
              <w:kinsoku/>
              <w:wordWrap/>
              <w:overflowPunct/>
              <w:topLinePunct w:val="0"/>
              <w:autoSpaceDE/>
              <w:autoSpaceDN/>
              <w:bidi w:val="0"/>
              <w:adjustRightInd/>
              <w:snapToGrid/>
              <w:spacing w:line="300" w:lineRule="exact"/>
              <w:jc w:val="right"/>
              <w:rPr>
                <w:rFonts w:hint="eastAsia" w:ascii="仿宋" w:hAnsi="仿宋" w:eastAsia="仿宋" w:cs="仿宋"/>
                <w:i w:val="0"/>
                <w:iCs w:val="0"/>
                <w:color w:val="000000"/>
                <w:sz w:val="21"/>
                <w:szCs w:val="21"/>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15B6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64D3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b/>
                <w:bCs/>
                <w:i w:val="0"/>
                <w:iCs w:val="0"/>
                <w:color w:val="000000"/>
                <w:sz w:val="21"/>
                <w:szCs w:val="21"/>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AB52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sz w:val="21"/>
                <w:szCs w:val="21"/>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0B16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sz w:val="21"/>
                <w:szCs w:val="21"/>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601C1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557E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sz w:val="21"/>
                <w:szCs w:val="21"/>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72EEC5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39BA40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2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top"/>
          </w:tcPr>
          <w:p w14:paraId="510C35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3 </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4D7E9B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4 </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2D6F52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 </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63DC3C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 </w:t>
            </w:r>
          </w:p>
        </w:tc>
      </w:tr>
      <w:tr w14:paraId="63D0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3E77D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公共基础课</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DEF6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必修</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top"/>
          </w:tcPr>
          <w:p w14:paraId="6CD4AA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080001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6C9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■思想道德与法治</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top"/>
          </w:tcPr>
          <w:p w14:paraId="6D4D97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404050"/>
                <w:sz w:val="21"/>
                <w:szCs w:val="21"/>
                <w:u w:val="none"/>
              </w:rPr>
            </w:pPr>
            <w:r>
              <w:rPr>
                <w:rFonts w:hint="eastAsia" w:ascii="仿宋" w:hAnsi="仿宋" w:eastAsia="仿宋" w:cs="仿宋"/>
                <w:i w:val="0"/>
                <w:iCs w:val="0"/>
                <w:color w:val="404050"/>
                <w:kern w:val="0"/>
                <w:sz w:val="21"/>
                <w:szCs w:val="21"/>
                <w:u w:val="none"/>
                <w:lang w:val="en-US" w:eastAsia="zh-CN" w:bidi="ar"/>
              </w:rPr>
              <w:t xml:space="preserve">3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7288C3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404040"/>
                <w:sz w:val="21"/>
                <w:szCs w:val="21"/>
                <w:u w:val="none"/>
              </w:rPr>
            </w:pPr>
            <w:r>
              <w:rPr>
                <w:rFonts w:hint="eastAsia" w:ascii="仿宋" w:hAnsi="仿宋" w:eastAsia="仿宋" w:cs="仿宋"/>
                <w:i w:val="0"/>
                <w:iCs w:val="0"/>
                <w:color w:val="404040"/>
                <w:kern w:val="0"/>
                <w:sz w:val="21"/>
                <w:szCs w:val="21"/>
                <w:u w:val="none"/>
                <w:lang w:val="en-US" w:eastAsia="zh-CN" w:bidi="ar"/>
              </w:rPr>
              <w:t xml:space="preserve">48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top"/>
          </w:tcPr>
          <w:p w14:paraId="75871E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404050"/>
                <w:sz w:val="21"/>
                <w:szCs w:val="21"/>
                <w:u w:val="none"/>
              </w:rPr>
            </w:pPr>
            <w:r>
              <w:rPr>
                <w:rFonts w:hint="eastAsia" w:ascii="仿宋" w:hAnsi="仿宋" w:eastAsia="仿宋" w:cs="仿宋"/>
                <w:i w:val="0"/>
                <w:iCs w:val="0"/>
                <w:color w:val="404050"/>
                <w:kern w:val="0"/>
                <w:sz w:val="21"/>
                <w:szCs w:val="21"/>
                <w:u w:val="none"/>
                <w:lang w:val="en-US" w:eastAsia="zh-CN" w:bidi="ar"/>
              </w:rPr>
              <w:t xml:space="preserve">40 </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top"/>
          </w:tcPr>
          <w:p w14:paraId="721D39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305060"/>
                <w:sz w:val="21"/>
                <w:szCs w:val="21"/>
                <w:u w:val="none"/>
              </w:rPr>
            </w:pPr>
            <w:r>
              <w:rPr>
                <w:rFonts w:hint="eastAsia" w:ascii="仿宋" w:hAnsi="仿宋" w:eastAsia="仿宋" w:cs="仿宋"/>
                <w:i w:val="0"/>
                <w:iCs w:val="0"/>
                <w:color w:val="305060"/>
                <w:kern w:val="0"/>
                <w:sz w:val="21"/>
                <w:szCs w:val="21"/>
                <w:u w:val="none"/>
                <w:lang w:val="en-US" w:eastAsia="zh-CN" w:bidi="ar"/>
              </w:rPr>
              <w:t xml:space="preserve">8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67D03F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607070"/>
                <w:sz w:val="21"/>
                <w:szCs w:val="21"/>
                <w:u w:val="none"/>
              </w:rPr>
            </w:pPr>
            <w:r>
              <w:rPr>
                <w:rFonts w:hint="eastAsia" w:ascii="仿宋" w:hAnsi="仿宋" w:eastAsia="仿宋" w:cs="仿宋"/>
                <w:i w:val="0"/>
                <w:iCs w:val="0"/>
                <w:color w:val="607070"/>
                <w:kern w:val="0"/>
                <w:sz w:val="21"/>
                <w:szCs w:val="21"/>
                <w:u w:val="none"/>
                <w:lang w:val="en-US" w:eastAsia="zh-CN" w:bidi="ar"/>
              </w:rPr>
              <w:t xml:space="preserve">4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1BDA240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top"/>
          </w:tcPr>
          <w:p w14:paraId="35474D8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15C5CA7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73A7F33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0BA4255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r>
      <w:tr w14:paraId="7A0DC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48F1D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9B54C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0A5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080002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215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■毛泽东思想和中国</w:t>
            </w:r>
            <w:r>
              <w:rPr>
                <w:rStyle w:val="19"/>
                <w:rFonts w:hint="eastAsia" w:ascii="仿宋" w:hAnsi="仿宋" w:eastAsia="仿宋" w:cs="仿宋"/>
                <w:sz w:val="21"/>
                <w:szCs w:val="21"/>
                <w:lang w:val="en-US" w:eastAsia="zh-CN" w:bidi="ar"/>
              </w:rPr>
              <w:br w:type="textWrapping"/>
            </w:r>
            <w:r>
              <w:rPr>
                <w:rStyle w:val="19"/>
                <w:rFonts w:hint="eastAsia" w:ascii="仿宋" w:hAnsi="仿宋" w:eastAsia="仿宋" w:cs="仿宋"/>
                <w:sz w:val="21"/>
                <w:szCs w:val="21"/>
                <w:lang w:val="en-US" w:eastAsia="zh-CN" w:bidi="ar"/>
              </w:rPr>
              <w:t>特色社会主义理论体</w:t>
            </w:r>
            <w:r>
              <w:rPr>
                <w:rStyle w:val="19"/>
                <w:rFonts w:hint="eastAsia" w:ascii="仿宋" w:hAnsi="仿宋" w:eastAsia="仿宋" w:cs="仿宋"/>
                <w:sz w:val="21"/>
                <w:szCs w:val="21"/>
                <w:lang w:val="en-US" w:eastAsia="zh-CN" w:bidi="ar"/>
              </w:rPr>
              <w:br w:type="textWrapping"/>
            </w:r>
            <w:r>
              <w:rPr>
                <w:rStyle w:val="19"/>
                <w:rFonts w:hint="eastAsia" w:ascii="仿宋" w:hAnsi="仿宋" w:eastAsia="仿宋" w:cs="仿宋"/>
                <w:sz w:val="21"/>
                <w:szCs w:val="21"/>
                <w:lang w:val="en-US" w:eastAsia="zh-CN" w:bidi="ar"/>
              </w:rPr>
              <w:t>系概论</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DA6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405060"/>
                <w:sz w:val="21"/>
                <w:szCs w:val="21"/>
                <w:u w:val="none"/>
              </w:rPr>
            </w:pPr>
            <w:r>
              <w:rPr>
                <w:rFonts w:hint="eastAsia" w:ascii="仿宋" w:hAnsi="仿宋" w:eastAsia="仿宋" w:cs="仿宋"/>
                <w:i w:val="0"/>
                <w:iCs w:val="0"/>
                <w:color w:val="405060"/>
                <w:kern w:val="0"/>
                <w:sz w:val="21"/>
                <w:szCs w:val="21"/>
                <w:u w:val="none"/>
                <w:lang w:val="en-US" w:eastAsia="zh-CN" w:bidi="ar"/>
              </w:rPr>
              <w:t xml:space="preserve">2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722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404060"/>
                <w:sz w:val="21"/>
                <w:szCs w:val="21"/>
                <w:u w:val="none"/>
              </w:rPr>
            </w:pPr>
            <w:r>
              <w:rPr>
                <w:rFonts w:hint="eastAsia" w:ascii="仿宋" w:hAnsi="仿宋" w:eastAsia="仿宋" w:cs="仿宋"/>
                <w:i w:val="0"/>
                <w:iCs w:val="0"/>
                <w:color w:val="404060"/>
                <w:kern w:val="0"/>
                <w:sz w:val="21"/>
                <w:szCs w:val="21"/>
                <w:u w:val="none"/>
                <w:lang w:val="en-US" w:eastAsia="zh-CN" w:bidi="ar"/>
              </w:rPr>
              <w:t xml:space="preserve">32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415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505060"/>
                <w:sz w:val="21"/>
                <w:szCs w:val="21"/>
                <w:u w:val="none"/>
              </w:rPr>
            </w:pPr>
            <w:r>
              <w:rPr>
                <w:rFonts w:hint="eastAsia" w:ascii="仿宋" w:hAnsi="仿宋" w:eastAsia="仿宋" w:cs="仿宋"/>
                <w:i w:val="0"/>
                <w:iCs w:val="0"/>
                <w:color w:val="505060"/>
                <w:kern w:val="0"/>
                <w:sz w:val="21"/>
                <w:szCs w:val="21"/>
                <w:u w:val="none"/>
                <w:lang w:val="en-US" w:eastAsia="zh-CN" w:bidi="ar"/>
              </w:rPr>
              <w:t xml:space="preserve">24 </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72F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405050"/>
                <w:sz w:val="21"/>
                <w:szCs w:val="21"/>
                <w:u w:val="none"/>
              </w:rPr>
            </w:pPr>
            <w:r>
              <w:rPr>
                <w:rFonts w:hint="eastAsia" w:ascii="仿宋" w:hAnsi="仿宋" w:eastAsia="仿宋" w:cs="仿宋"/>
                <w:i w:val="0"/>
                <w:iCs w:val="0"/>
                <w:color w:val="405050"/>
                <w:kern w:val="0"/>
                <w:sz w:val="21"/>
                <w:szCs w:val="21"/>
                <w:u w:val="none"/>
                <w:lang w:val="en-US" w:eastAsia="zh-CN" w:bidi="ar"/>
              </w:rPr>
              <w:t xml:space="preserve">8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0505BD4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CE7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505040"/>
                <w:sz w:val="21"/>
                <w:szCs w:val="21"/>
                <w:u w:val="none"/>
              </w:rPr>
            </w:pPr>
            <w:r>
              <w:rPr>
                <w:rFonts w:hint="eastAsia" w:ascii="仿宋" w:hAnsi="仿宋" w:eastAsia="仿宋" w:cs="仿宋"/>
                <w:i w:val="0"/>
                <w:iCs w:val="0"/>
                <w:color w:val="505040"/>
                <w:kern w:val="0"/>
                <w:sz w:val="21"/>
                <w:szCs w:val="21"/>
                <w:u w:val="none"/>
                <w:lang w:val="en-US" w:eastAsia="zh-CN" w:bidi="ar"/>
              </w:rPr>
              <w:t xml:space="preserve">4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top"/>
          </w:tcPr>
          <w:p w14:paraId="5492C85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66FFE50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0D452FD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31BBCC4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r>
      <w:tr w14:paraId="223AB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CE8C3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6EF17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6FD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080003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3C8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403030"/>
                <w:sz w:val="21"/>
                <w:szCs w:val="21"/>
                <w:u w:val="none"/>
              </w:rPr>
            </w:pPr>
            <w:r>
              <w:rPr>
                <w:rStyle w:val="19"/>
                <w:rFonts w:hint="eastAsia" w:ascii="仿宋" w:hAnsi="仿宋" w:eastAsia="仿宋" w:cs="仿宋"/>
                <w:sz w:val="21"/>
                <w:szCs w:val="21"/>
                <w:lang w:val="en-US" w:eastAsia="zh-CN" w:bidi="ar"/>
              </w:rPr>
              <w:t>■习近平新时代中国</w:t>
            </w:r>
            <w:r>
              <w:rPr>
                <w:rStyle w:val="19"/>
                <w:rFonts w:hint="eastAsia" w:ascii="仿宋" w:hAnsi="仿宋" w:eastAsia="仿宋" w:cs="仿宋"/>
                <w:sz w:val="21"/>
                <w:szCs w:val="21"/>
                <w:lang w:val="en-US" w:eastAsia="zh-CN" w:bidi="ar"/>
              </w:rPr>
              <w:br w:type="textWrapping"/>
            </w:r>
            <w:r>
              <w:rPr>
                <w:rStyle w:val="19"/>
                <w:rFonts w:hint="eastAsia" w:ascii="仿宋" w:hAnsi="仿宋" w:eastAsia="仿宋" w:cs="仿宋"/>
                <w:sz w:val="21"/>
                <w:szCs w:val="21"/>
                <w:lang w:val="en-US" w:eastAsia="zh-CN" w:bidi="ar"/>
              </w:rPr>
              <w:t>特色社会主义思想概</w:t>
            </w:r>
            <w:r>
              <w:rPr>
                <w:rStyle w:val="19"/>
                <w:rFonts w:hint="eastAsia" w:ascii="仿宋" w:hAnsi="仿宋" w:eastAsia="仿宋" w:cs="仿宋"/>
                <w:sz w:val="21"/>
                <w:szCs w:val="21"/>
                <w:lang w:val="en-US" w:eastAsia="zh-CN" w:bidi="ar"/>
              </w:rPr>
              <w:br w:type="textWrapping"/>
            </w:r>
            <w:r>
              <w:rPr>
                <w:rStyle w:val="21"/>
                <w:rFonts w:hint="eastAsia" w:ascii="仿宋" w:hAnsi="仿宋" w:eastAsia="仿宋" w:cs="仿宋"/>
                <w:sz w:val="21"/>
                <w:szCs w:val="21"/>
                <w:lang w:val="en-US" w:eastAsia="zh-CN" w:bidi="ar"/>
              </w:rPr>
              <w:t>论</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D7D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405050"/>
                <w:sz w:val="21"/>
                <w:szCs w:val="21"/>
                <w:u w:val="none"/>
              </w:rPr>
            </w:pPr>
            <w:r>
              <w:rPr>
                <w:rFonts w:hint="eastAsia" w:ascii="仿宋" w:hAnsi="仿宋" w:eastAsia="仿宋" w:cs="仿宋"/>
                <w:i w:val="0"/>
                <w:iCs w:val="0"/>
                <w:color w:val="405050"/>
                <w:kern w:val="0"/>
                <w:sz w:val="21"/>
                <w:szCs w:val="21"/>
                <w:u w:val="none"/>
                <w:lang w:val="en-US" w:eastAsia="zh-CN" w:bidi="ar"/>
              </w:rPr>
              <w:t xml:space="preserve">3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E1D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404050"/>
                <w:sz w:val="21"/>
                <w:szCs w:val="21"/>
                <w:u w:val="none"/>
              </w:rPr>
            </w:pPr>
            <w:r>
              <w:rPr>
                <w:rFonts w:hint="eastAsia" w:ascii="仿宋" w:hAnsi="仿宋" w:eastAsia="仿宋" w:cs="仿宋"/>
                <w:i w:val="0"/>
                <w:iCs w:val="0"/>
                <w:color w:val="404050"/>
                <w:kern w:val="0"/>
                <w:sz w:val="21"/>
                <w:szCs w:val="21"/>
                <w:u w:val="none"/>
                <w:lang w:val="en-US" w:eastAsia="zh-CN" w:bidi="ar"/>
              </w:rPr>
              <w:t xml:space="preserve">48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0D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405060"/>
                <w:sz w:val="21"/>
                <w:szCs w:val="21"/>
                <w:u w:val="none"/>
              </w:rPr>
            </w:pPr>
            <w:r>
              <w:rPr>
                <w:rFonts w:hint="eastAsia" w:ascii="仿宋" w:hAnsi="仿宋" w:eastAsia="仿宋" w:cs="仿宋"/>
                <w:i w:val="0"/>
                <w:iCs w:val="0"/>
                <w:color w:val="405060"/>
                <w:kern w:val="0"/>
                <w:sz w:val="21"/>
                <w:szCs w:val="21"/>
                <w:u w:val="none"/>
                <w:lang w:val="en-US" w:eastAsia="zh-CN" w:bidi="ar"/>
              </w:rPr>
              <w:t xml:space="preserve">40 </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7DE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405070"/>
                <w:sz w:val="21"/>
                <w:szCs w:val="21"/>
                <w:u w:val="none"/>
              </w:rPr>
            </w:pPr>
            <w:r>
              <w:rPr>
                <w:rFonts w:hint="eastAsia" w:ascii="仿宋" w:hAnsi="仿宋" w:eastAsia="仿宋" w:cs="仿宋"/>
                <w:i w:val="0"/>
                <w:iCs w:val="0"/>
                <w:color w:val="405070"/>
                <w:kern w:val="0"/>
                <w:sz w:val="21"/>
                <w:szCs w:val="21"/>
                <w:u w:val="none"/>
                <w:lang w:val="en-US" w:eastAsia="zh-CN" w:bidi="ar"/>
              </w:rPr>
              <w:t xml:space="preserve">8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5D0AAEE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BB9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505050"/>
                <w:sz w:val="21"/>
                <w:szCs w:val="21"/>
                <w:u w:val="none"/>
              </w:rPr>
            </w:pPr>
            <w:r>
              <w:rPr>
                <w:rFonts w:hint="eastAsia" w:ascii="仿宋" w:hAnsi="仿宋" w:eastAsia="仿宋" w:cs="仿宋"/>
                <w:i w:val="0"/>
                <w:iCs w:val="0"/>
                <w:color w:val="505050"/>
                <w:kern w:val="0"/>
                <w:sz w:val="21"/>
                <w:szCs w:val="21"/>
                <w:u w:val="none"/>
                <w:lang w:val="en-US" w:eastAsia="zh-CN" w:bidi="ar"/>
              </w:rPr>
              <w:t xml:space="preserve">4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top"/>
          </w:tcPr>
          <w:p w14:paraId="40E4F27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076F882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6B6BFC6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4770DF2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r>
      <w:tr w14:paraId="370C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9E53F0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74202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top"/>
          </w:tcPr>
          <w:p w14:paraId="40B7A1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080004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B59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形势与政策A</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top"/>
          </w:tcPr>
          <w:p w14:paraId="455393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606060"/>
                <w:sz w:val="21"/>
                <w:szCs w:val="21"/>
                <w:u w:val="none"/>
              </w:rPr>
            </w:pPr>
            <w:r>
              <w:rPr>
                <w:rFonts w:hint="eastAsia" w:ascii="仿宋" w:hAnsi="仿宋" w:eastAsia="仿宋" w:cs="仿宋"/>
                <w:i w:val="0"/>
                <w:iCs w:val="0"/>
                <w:color w:val="606060"/>
                <w:kern w:val="0"/>
                <w:sz w:val="21"/>
                <w:szCs w:val="21"/>
                <w:u w:val="none"/>
                <w:lang w:val="en-US" w:eastAsia="zh-CN" w:bidi="ar"/>
              </w:rPr>
              <w:t xml:space="preserve">1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143309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top"/>
          </w:tcPr>
          <w:p w14:paraId="3F2462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 </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top"/>
          </w:tcPr>
          <w:p w14:paraId="140521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305070"/>
                <w:sz w:val="21"/>
                <w:szCs w:val="21"/>
                <w:u w:val="none"/>
              </w:rPr>
            </w:pPr>
            <w:r>
              <w:rPr>
                <w:rFonts w:hint="eastAsia" w:ascii="仿宋" w:hAnsi="仿宋" w:eastAsia="仿宋" w:cs="仿宋"/>
                <w:i w:val="0"/>
                <w:iCs w:val="0"/>
                <w:color w:val="305070"/>
                <w:kern w:val="0"/>
                <w:sz w:val="21"/>
                <w:szCs w:val="21"/>
                <w:u w:val="none"/>
                <w:lang w:val="en-US" w:eastAsia="zh-CN" w:bidi="ar"/>
              </w:rPr>
              <w:t xml:space="preserve">0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F8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8/T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3F5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8/T</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1DA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8/T</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542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8/T</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6CA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8/T</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EDA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8/T</w:t>
            </w:r>
          </w:p>
        </w:tc>
      </w:tr>
      <w:tr w14:paraId="1A52B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8EAC2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2F6F8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top"/>
          </w:tcPr>
          <w:p w14:paraId="2DACBC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080005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63C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人际沟通与礼仪</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top"/>
          </w:tcPr>
          <w:p w14:paraId="1B0CD8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405060"/>
                <w:sz w:val="21"/>
                <w:szCs w:val="21"/>
                <w:u w:val="none"/>
              </w:rPr>
            </w:pPr>
            <w:r>
              <w:rPr>
                <w:rFonts w:hint="eastAsia" w:ascii="仿宋" w:hAnsi="仿宋" w:eastAsia="仿宋" w:cs="仿宋"/>
                <w:i w:val="0"/>
                <w:iCs w:val="0"/>
                <w:color w:val="405060"/>
                <w:kern w:val="0"/>
                <w:sz w:val="21"/>
                <w:szCs w:val="21"/>
                <w:u w:val="none"/>
                <w:lang w:val="en-US" w:eastAsia="zh-CN" w:bidi="ar"/>
              </w:rPr>
              <w:t xml:space="preserve">2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7E1095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403040"/>
                <w:sz w:val="21"/>
                <w:szCs w:val="21"/>
                <w:u w:val="none"/>
              </w:rPr>
            </w:pPr>
            <w:r>
              <w:rPr>
                <w:rFonts w:hint="eastAsia" w:ascii="仿宋" w:hAnsi="仿宋" w:eastAsia="仿宋" w:cs="仿宋"/>
                <w:i w:val="0"/>
                <w:iCs w:val="0"/>
                <w:color w:val="403040"/>
                <w:kern w:val="0"/>
                <w:sz w:val="21"/>
                <w:szCs w:val="21"/>
                <w:u w:val="none"/>
                <w:lang w:val="en-US" w:eastAsia="zh-CN" w:bidi="ar"/>
              </w:rPr>
              <w:t xml:space="preserve">30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top"/>
          </w:tcPr>
          <w:p w14:paraId="6EBB20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404050"/>
                <w:sz w:val="21"/>
                <w:szCs w:val="21"/>
                <w:u w:val="none"/>
              </w:rPr>
            </w:pPr>
            <w:r>
              <w:rPr>
                <w:rFonts w:hint="eastAsia" w:ascii="仿宋" w:hAnsi="仿宋" w:eastAsia="仿宋" w:cs="仿宋"/>
                <w:i w:val="0"/>
                <w:iCs w:val="0"/>
                <w:color w:val="404050"/>
                <w:kern w:val="0"/>
                <w:sz w:val="21"/>
                <w:szCs w:val="21"/>
                <w:u w:val="none"/>
                <w:lang w:val="en-US" w:eastAsia="zh-CN" w:bidi="ar"/>
              </w:rPr>
              <w:t xml:space="preserve">30 </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top"/>
          </w:tcPr>
          <w:p w14:paraId="0B9B53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304070"/>
                <w:sz w:val="21"/>
                <w:szCs w:val="21"/>
                <w:u w:val="none"/>
              </w:rPr>
            </w:pPr>
            <w:r>
              <w:rPr>
                <w:rFonts w:hint="eastAsia" w:ascii="仿宋" w:hAnsi="仿宋" w:eastAsia="仿宋" w:cs="仿宋"/>
                <w:i w:val="0"/>
                <w:iCs w:val="0"/>
                <w:color w:val="304070"/>
                <w:kern w:val="0"/>
                <w:sz w:val="21"/>
                <w:szCs w:val="21"/>
                <w:u w:val="none"/>
                <w:lang w:val="en-US" w:eastAsia="zh-CN" w:bidi="ar"/>
              </w:rPr>
              <w:t xml:space="preserve">0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3699B4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404060"/>
                <w:sz w:val="21"/>
                <w:szCs w:val="21"/>
                <w:u w:val="none"/>
              </w:rPr>
            </w:pPr>
            <w:r>
              <w:rPr>
                <w:rFonts w:hint="eastAsia" w:ascii="仿宋" w:hAnsi="仿宋" w:eastAsia="仿宋" w:cs="仿宋"/>
                <w:i w:val="0"/>
                <w:iCs w:val="0"/>
                <w:color w:val="404060"/>
                <w:kern w:val="0"/>
                <w:sz w:val="21"/>
                <w:szCs w:val="21"/>
                <w:u w:val="none"/>
                <w:lang w:val="en-US" w:eastAsia="zh-CN" w:bidi="ar"/>
              </w:rPr>
              <w:t xml:space="preserve">2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61FF995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top"/>
          </w:tcPr>
          <w:p w14:paraId="7DD0813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5C2AD52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63AD675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5FED1D1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r>
      <w:tr w14:paraId="62B8C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46C43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B4F43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top"/>
          </w:tcPr>
          <w:p w14:paraId="2BE9DC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304040"/>
                <w:sz w:val="21"/>
                <w:szCs w:val="21"/>
                <w:u w:val="none"/>
              </w:rPr>
            </w:pPr>
            <w:r>
              <w:rPr>
                <w:rFonts w:hint="eastAsia" w:ascii="仿宋" w:hAnsi="仿宋" w:eastAsia="仿宋" w:cs="仿宋"/>
                <w:i w:val="0"/>
                <w:iCs w:val="0"/>
                <w:color w:val="304040"/>
                <w:kern w:val="0"/>
                <w:sz w:val="21"/>
                <w:szCs w:val="21"/>
                <w:u w:val="none"/>
                <w:lang w:val="en-US" w:eastAsia="zh-CN" w:bidi="ar"/>
              </w:rPr>
              <w:t xml:space="preserve">110003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985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■实用英语</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top"/>
          </w:tcPr>
          <w:p w14:paraId="11351F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405060"/>
                <w:sz w:val="21"/>
                <w:szCs w:val="21"/>
                <w:u w:val="none"/>
              </w:rPr>
            </w:pPr>
            <w:r>
              <w:rPr>
                <w:rFonts w:hint="eastAsia" w:ascii="仿宋" w:hAnsi="仿宋" w:eastAsia="仿宋" w:cs="仿宋"/>
                <w:i w:val="0"/>
                <w:iCs w:val="0"/>
                <w:color w:val="405060"/>
                <w:kern w:val="0"/>
                <w:sz w:val="21"/>
                <w:szCs w:val="21"/>
                <w:u w:val="none"/>
                <w:lang w:val="en-US" w:eastAsia="zh-CN" w:bidi="ar"/>
              </w:rPr>
              <w:t xml:space="preserve">8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12652F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506060"/>
                <w:sz w:val="21"/>
                <w:szCs w:val="21"/>
                <w:u w:val="none"/>
              </w:rPr>
            </w:pPr>
            <w:r>
              <w:rPr>
                <w:rFonts w:hint="eastAsia" w:ascii="仿宋" w:hAnsi="仿宋" w:eastAsia="仿宋" w:cs="仿宋"/>
                <w:i w:val="0"/>
                <w:iCs w:val="0"/>
                <w:color w:val="506060"/>
                <w:kern w:val="0"/>
                <w:sz w:val="21"/>
                <w:szCs w:val="21"/>
                <w:u w:val="none"/>
                <w:lang w:val="en-US" w:eastAsia="zh-CN" w:bidi="ar"/>
              </w:rPr>
              <w:t xml:space="preserve">128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top"/>
          </w:tcPr>
          <w:p w14:paraId="477068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112 </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top"/>
          </w:tcPr>
          <w:p w14:paraId="2F4EF1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305070"/>
                <w:sz w:val="21"/>
                <w:szCs w:val="21"/>
                <w:u w:val="none"/>
              </w:rPr>
            </w:pPr>
            <w:r>
              <w:rPr>
                <w:rFonts w:hint="eastAsia" w:ascii="仿宋" w:hAnsi="仿宋" w:eastAsia="仿宋" w:cs="仿宋"/>
                <w:i w:val="0"/>
                <w:iCs w:val="0"/>
                <w:color w:val="305070"/>
                <w:kern w:val="0"/>
                <w:sz w:val="21"/>
                <w:szCs w:val="21"/>
                <w:u w:val="none"/>
                <w:lang w:val="en-US" w:eastAsia="zh-CN" w:bidi="ar"/>
              </w:rPr>
              <w:t xml:space="preserve">16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1FA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64/T-6</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72A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lang w:val="en-US"/>
              </w:rPr>
            </w:pPr>
            <w:r>
              <w:rPr>
                <w:rStyle w:val="19"/>
                <w:rFonts w:hint="eastAsia" w:ascii="仿宋" w:hAnsi="仿宋" w:eastAsia="仿宋" w:cs="仿宋"/>
                <w:sz w:val="21"/>
                <w:szCs w:val="21"/>
                <w:lang w:val="en-US" w:eastAsia="zh-CN" w:bidi="ar"/>
              </w:rPr>
              <w:t>64/T-6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top"/>
          </w:tcPr>
          <w:p w14:paraId="392EA2E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4435D3E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61B7789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67A91A5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r>
      <w:tr w14:paraId="6A21C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6C9A6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D30A0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top"/>
          </w:tcPr>
          <w:p w14:paraId="730B82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040001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DE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信息技术基础</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top"/>
          </w:tcPr>
          <w:p w14:paraId="102CC5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405060"/>
                <w:sz w:val="21"/>
                <w:szCs w:val="21"/>
                <w:u w:val="none"/>
              </w:rPr>
            </w:pPr>
            <w:r>
              <w:rPr>
                <w:rFonts w:hint="eastAsia" w:ascii="仿宋" w:hAnsi="仿宋" w:eastAsia="仿宋" w:cs="仿宋"/>
                <w:i w:val="0"/>
                <w:iCs w:val="0"/>
                <w:color w:val="405060"/>
                <w:kern w:val="0"/>
                <w:sz w:val="21"/>
                <w:szCs w:val="21"/>
                <w:u w:val="none"/>
                <w:lang w:val="en-US" w:eastAsia="zh-CN" w:bidi="ar"/>
              </w:rPr>
              <w:t xml:space="preserve">3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5A867A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404050"/>
                <w:sz w:val="21"/>
                <w:szCs w:val="21"/>
                <w:u w:val="none"/>
              </w:rPr>
            </w:pPr>
            <w:r>
              <w:rPr>
                <w:rFonts w:hint="eastAsia" w:ascii="仿宋" w:hAnsi="仿宋" w:eastAsia="仿宋" w:cs="仿宋"/>
                <w:i w:val="0"/>
                <w:iCs w:val="0"/>
                <w:color w:val="404050"/>
                <w:kern w:val="0"/>
                <w:sz w:val="21"/>
                <w:szCs w:val="21"/>
                <w:u w:val="none"/>
                <w:lang w:val="en-US" w:eastAsia="zh-CN" w:bidi="ar"/>
              </w:rPr>
              <w:t xml:space="preserve">48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top"/>
          </w:tcPr>
          <w:p w14:paraId="6F342B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405060"/>
                <w:sz w:val="21"/>
                <w:szCs w:val="21"/>
                <w:u w:val="none"/>
              </w:rPr>
            </w:pPr>
            <w:r>
              <w:rPr>
                <w:rFonts w:hint="eastAsia" w:ascii="仿宋" w:hAnsi="仿宋" w:eastAsia="仿宋" w:cs="仿宋"/>
                <w:i w:val="0"/>
                <w:iCs w:val="0"/>
                <w:color w:val="405060"/>
                <w:kern w:val="0"/>
                <w:sz w:val="21"/>
                <w:szCs w:val="21"/>
                <w:u w:val="none"/>
                <w:lang w:val="en-US" w:eastAsia="zh-CN" w:bidi="ar"/>
              </w:rPr>
              <w:t xml:space="preserve">24 </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top"/>
          </w:tcPr>
          <w:p w14:paraId="66C2F0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10A8B37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00D718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505050"/>
                <w:sz w:val="21"/>
                <w:szCs w:val="21"/>
                <w:u w:val="none"/>
              </w:rPr>
            </w:pPr>
            <w:r>
              <w:rPr>
                <w:rFonts w:hint="eastAsia" w:ascii="仿宋" w:hAnsi="仿宋" w:eastAsia="仿宋" w:cs="仿宋"/>
                <w:i w:val="0"/>
                <w:iCs w:val="0"/>
                <w:color w:val="505050"/>
                <w:kern w:val="0"/>
                <w:sz w:val="21"/>
                <w:szCs w:val="21"/>
                <w:u w:val="none"/>
                <w:lang w:val="en-US" w:eastAsia="zh-CN" w:bidi="ar"/>
              </w:rPr>
              <w:t xml:space="preserve">4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top"/>
          </w:tcPr>
          <w:p w14:paraId="25492F8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12FED49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7BA1A75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5DCFF19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r>
      <w:tr w14:paraId="602FB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9FF13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90BC1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top"/>
          </w:tcPr>
          <w:p w14:paraId="7B23E1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110005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5D7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■高等数学</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top"/>
          </w:tcPr>
          <w:p w14:paraId="193CB6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708080"/>
                <w:sz w:val="21"/>
                <w:szCs w:val="21"/>
                <w:u w:val="none"/>
              </w:rPr>
            </w:pPr>
            <w:r>
              <w:rPr>
                <w:rFonts w:hint="eastAsia" w:ascii="仿宋" w:hAnsi="仿宋" w:eastAsia="仿宋" w:cs="仿宋"/>
                <w:i w:val="0"/>
                <w:iCs w:val="0"/>
                <w:color w:val="708080"/>
                <w:kern w:val="0"/>
                <w:sz w:val="21"/>
                <w:szCs w:val="21"/>
                <w:u w:val="none"/>
                <w:lang w:val="en-US" w:eastAsia="zh-CN" w:bidi="ar"/>
              </w:rPr>
              <w:t xml:space="preserve">4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20374D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404050"/>
                <w:sz w:val="21"/>
                <w:szCs w:val="21"/>
                <w:u w:val="none"/>
              </w:rPr>
            </w:pPr>
            <w:r>
              <w:rPr>
                <w:rFonts w:hint="eastAsia" w:ascii="仿宋" w:hAnsi="仿宋" w:eastAsia="仿宋" w:cs="仿宋"/>
                <w:i w:val="0"/>
                <w:iCs w:val="0"/>
                <w:color w:val="404050"/>
                <w:kern w:val="0"/>
                <w:sz w:val="21"/>
                <w:szCs w:val="21"/>
                <w:u w:val="none"/>
                <w:lang w:val="en-US" w:eastAsia="zh-CN" w:bidi="ar"/>
              </w:rPr>
              <w:t xml:space="preserve">60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top"/>
          </w:tcPr>
          <w:p w14:paraId="424E38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 </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top"/>
          </w:tcPr>
          <w:p w14:paraId="1DF7A7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303050"/>
                <w:sz w:val="21"/>
                <w:szCs w:val="21"/>
                <w:u w:val="none"/>
              </w:rPr>
            </w:pPr>
            <w:r>
              <w:rPr>
                <w:rFonts w:hint="eastAsia" w:ascii="仿宋" w:hAnsi="仿宋" w:eastAsia="仿宋" w:cs="仿宋"/>
                <w:i w:val="0"/>
                <w:iCs w:val="0"/>
                <w:color w:val="303050"/>
                <w:kern w:val="0"/>
                <w:sz w:val="21"/>
                <w:szCs w:val="21"/>
                <w:u w:val="none"/>
                <w:lang w:val="en-US" w:eastAsia="zh-CN" w:bidi="ar"/>
              </w:rPr>
              <w:t xml:space="preserve">0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36F84AD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3F2FAA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505050"/>
                <w:sz w:val="21"/>
                <w:szCs w:val="21"/>
                <w:u w:val="none"/>
              </w:rPr>
            </w:pPr>
            <w:r>
              <w:rPr>
                <w:rFonts w:hint="eastAsia" w:ascii="仿宋" w:hAnsi="仿宋" w:eastAsia="仿宋" w:cs="仿宋"/>
                <w:i w:val="0"/>
                <w:iCs w:val="0"/>
                <w:color w:val="505050"/>
                <w:kern w:val="0"/>
                <w:sz w:val="21"/>
                <w:szCs w:val="21"/>
                <w:u w:val="none"/>
                <w:lang w:val="en-US" w:eastAsia="zh-CN" w:bidi="ar"/>
              </w:rPr>
              <w:t xml:space="preserve">4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top"/>
          </w:tcPr>
          <w:p w14:paraId="3AC3CAB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2BF1641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70EB16B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712A67B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r>
      <w:tr w14:paraId="5FCEF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7AF25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B5FDF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D34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405050"/>
                <w:sz w:val="21"/>
                <w:szCs w:val="21"/>
                <w:u w:val="none"/>
              </w:rPr>
            </w:pPr>
            <w:r>
              <w:rPr>
                <w:rFonts w:hint="eastAsia" w:ascii="仿宋" w:hAnsi="仿宋" w:eastAsia="仿宋" w:cs="仿宋"/>
                <w:i w:val="0"/>
                <w:iCs w:val="0"/>
                <w:color w:val="405050"/>
                <w:kern w:val="0"/>
                <w:sz w:val="21"/>
                <w:szCs w:val="21"/>
                <w:u w:val="none"/>
                <w:lang w:val="en-US" w:eastAsia="zh-CN" w:bidi="ar"/>
              </w:rPr>
              <w:t xml:space="preserve">110001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0C9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404040"/>
                <w:sz w:val="21"/>
                <w:szCs w:val="21"/>
                <w:u w:val="none"/>
              </w:rPr>
            </w:pPr>
            <w:r>
              <w:rPr>
                <w:rStyle w:val="22"/>
                <w:rFonts w:hint="eastAsia" w:ascii="仿宋" w:hAnsi="仿宋" w:eastAsia="仿宋" w:cs="仿宋"/>
                <w:sz w:val="21"/>
                <w:szCs w:val="21"/>
                <w:lang w:val="en-US" w:eastAsia="zh-CN" w:bidi="ar"/>
              </w:rPr>
              <w:t>体育</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F36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C81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405060"/>
                <w:sz w:val="21"/>
                <w:szCs w:val="21"/>
                <w:u w:val="none"/>
              </w:rPr>
            </w:pPr>
            <w:r>
              <w:rPr>
                <w:rFonts w:hint="eastAsia" w:ascii="仿宋" w:hAnsi="仿宋" w:eastAsia="仿宋" w:cs="仿宋"/>
                <w:i w:val="0"/>
                <w:iCs w:val="0"/>
                <w:color w:val="405060"/>
                <w:kern w:val="0"/>
                <w:sz w:val="21"/>
                <w:szCs w:val="21"/>
                <w:u w:val="none"/>
                <w:lang w:val="en-US" w:eastAsia="zh-CN" w:bidi="ar"/>
              </w:rPr>
              <w:t xml:space="preserve">108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B74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 </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1A1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96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210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36/T-3</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D42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36/T-2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top"/>
          </w:tcPr>
          <w:p w14:paraId="13DEA4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405060"/>
                <w:sz w:val="21"/>
                <w:szCs w:val="21"/>
                <w:u w:val="none"/>
              </w:rPr>
            </w:pPr>
            <w:r>
              <w:rPr>
                <w:rStyle w:val="19"/>
                <w:rFonts w:hint="eastAsia" w:ascii="仿宋" w:hAnsi="仿宋" w:eastAsia="仿宋" w:cs="仿宋"/>
                <w:sz w:val="21"/>
                <w:szCs w:val="21"/>
                <w:lang w:val="en-US" w:eastAsia="zh-CN" w:bidi="ar"/>
              </w:rPr>
              <w:t>36/T-</w:t>
            </w:r>
            <w:r>
              <w:rPr>
                <w:rStyle w:val="19"/>
                <w:rFonts w:hint="eastAsia" w:ascii="仿宋" w:hAnsi="仿宋" w:eastAsia="仿宋" w:cs="仿宋"/>
                <w:sz w:val="21"/>
                <w:szCs w:val="21"/>
                <w:lang w:val="en-US" w:eastAsia="zh-CN" w:bidi="ar"/>
              </w:rPr>
              <w:br w:type="textWrapping"/>
            </w:r>
            <w:r>
              <w:rPr>
                <w:rStyle w:val="23"/>
                <w:rFonts w:hint="eastAsia" w:ascii="仿宋" w:hAnsi="仿宋" w:eastAsia="仿宋" w:cs="仿宋"/>
                <w:sz w:val="21"/>
                <w:szCs w:val="21"/>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4D3029A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22F1FF1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5C89C6A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r>
      <w:tr w14:paraId="692A7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9085A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AFB8D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DE1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120001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768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职业发展与就业指导</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C91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405060"/>
                <w:sz w:val="21"/>
                <w:szCs w:val="21"/>
                <w:u w:val="none"/>
              </w:rPr>
            </w:pPr>
            <w:r>
              <w:rPr>
                <w:rFonts w:hint="eastAsia" w:ascii="仿宋" w:hAnsi="仿宋" w:eastAsia="仿宋" w:cs="仿宋"/>
                <w:i w:val="0"/>
                <w:iCs w:val="0"/>
                <w:color w:val="405060"/>
                <w:kern w:val="0"/>
                <w:sz w:val="21"/>
                <w:szCs w:val="21"/>
                <w:u w:val="none"/>
                <w:lang w:val="en-US" w:eastAsia="zh-CN" w:bidi="ar"/>
              </w:rPr>
              <w:t xml:space="preserve">2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8A3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509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504050"/>
                <w:sz w:val="21"/>
                <w:szCs w:val="21"/>
                <w:u w:val="none"/>
              </w:rPr>
            </w:pPr>
            <w:r>
              <w:rPr>
                <w:rFonts w:hint="eastAsia" w:ascii="仿宋" w:hAnsi="仿宋" w:eastAsia="仿宋" w:cs="仿宋"/>
                <w:i w:val="0"/>
                <w:iCs w:val="0"/>
                <w:color w:val="504050"/>
                <w:kern w:val="0"/>
                <w:sz w:val="21"/>
                <w:szCs w:val="21"/>
                <w:u w:val="none"/>
                <w:lang w:val="en-US" w:eastAsia="zh-CN" w:bidi="ar"/>
              </w:rPr>
              <w:t xml:space="preserve">32 </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8FE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304070"/>
                <w:sz w:val="21"/>
                <w:szCs w:val="21"/>
                <w:u w:val="none"/>
              </w:rPr>
            </w:pPr>
            <w:r>
              <w:rPr>
                <w:rFonts w:hint="eastAsia" w:ascii="仿宋" w:hAnsi="仿宋" w:eastAsia="仿宋" w:cs="仿宋"/>
                <w:i w:val="0"/>
                <w:iCs w:val="0"/>
                <w:color w:val="304070"/>
                <w:kern w:val="0"/>
                <w:sz w:val="21"/>
                <w:szCs w:val="21"/>
                <w:u w:val="none"/>
                <w:lang w:val="en-US" w:eastAsia="zh-CN" w:bidi="ar"/>
              </w:rPr>
              <w:t xml:space="preserve">0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2A5A4A9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F93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303040"/>
                <w:sz w:val="21"/>
                <w:szCs w:val="21"/>
                <w:u w:val="none"/>
              </w:rPr>
            </w:pPr>
            <w:r>
              <w:rPr>
                <w:rFonts w:hint="eastAsia" w:ascii="仿宋" w:hAnsi="仿宋" w:eastAsia="仿宋" w:cs="仿宋"/>
                <w:i w:val="0"/>
                <w:iCs w:val="0"/>
                <w:color w:val="303040"/>
                <w:kern w:val="0"/>
                <w:sz w:val="21"/>
                <w:szCs w:val="21"/>
                <w:u w:val="none"/>
                <w:lang w:val="en-US" w:eastAsia="zh-CN" w:bidi="ar"/>
              </w:rPr>
              <w:t xml:space="preserve">2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top"/>
          </w:tcPr>
          <w:p w14:paraId="699E2A5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2FB7D15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7B836DB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6A92EAD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r>
      <w:tr w14:paraId="7B12F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09FA7F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B9BD3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top"/>
          </w:tcPr>
          <w:p w14:paraId="5E583D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120002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9B1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◎创新创业基础</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top"/>
          </w:tcPr>
          <w:p w14:paraId="309520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405060"/>
                <w:sz w:val="21"/>
                <w:szCs w:val="21"/>
                <w:u w:val="none"/>
              </w:rPr>
            </w:pPr>
            <w:r>
              <w:rPr>
                <w:rFonts w:hint="eastAsia" w:ascii="仿宋" w:hAnsi="仿宋" w:eastAsia="仿宋" w:cs="仿宋"/>
                <w:i w:val="0"/>
                <w:iCs w:val="0"/>
                <w:color w:val="405060"/>
                <w:kern w:val="0"/>
                <w:sz w:val="21"/>
                <w:szCs w:val="21"/>
                <w:u w:val="none"/>
                <w:lang w:val="en-US" w:eastAsia="zh-CN" w:bidi="ar"/>
              </w:rPr>
              <w:t xml:space="preserve">2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3CA9DD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605060"/>
                <w:sz w:val="21"/>
                <w:szCs w:val="21"/>
                <w:u w:val="none"/>
              </w:rPr>
            </w:pPr>
            <w:r>
              <w:rPr>
                <w:rFonts w:hint="eastAsia" w:ascii="仿宋" w:hAnsi="仿宋" w:eastAsia="仿宋" w:cs="仿宋"/>
                <w:i w:val="0"/>
                <w:iCs w:val="0"/>
                <w:color w:val="605060"/>
                <w:kern w:val="0"/>
                <w:sz w:val="21"/>
                <w:szCs w:val="21"/>
                <w:u w:val="none"/>
                <w:lang w:val="en-US" w:eastAsia="zh-CN" w:bidi="ar"/>
              </w:rPr>
              <w:t xml:space="preserve">32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top"/>
          </w:tcPr>
          <w:p w14:paraId="321373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303040"/>
                <w:sz w:val="21"/>
                <w:szCs w:val="21"/>
                <w:u w:val="none"/>
              </w:rPr>
            </w:pPr>
            <w:r>
              <w:rPr>
                <w:rFonts w:hint="eastAsia" w:ascii="仿宋" w:hAnsi="仿宋" w:eastAsia="仿宋" w:cs="仿宋"/>
                <w:i w:val="0"/>
                <w:iCs w:val="0"/>
                <w:color w:val="303040"/>
                <w:kern w:val="0"/>
                <w:sz w:val="21"/>
                <w:szCs w:val="21"/>
                <w:u w:val="none"/>
                <w:lang w:val="en-US" w:eastAsia="zh-CN" w:bidi="ar"/>
              </w:rPr>
              <w:t xml:space="preserve">32 </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top"/>
          </w:tcPr>
          <w:p w14:paraId="76AD31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305070"/>
                <w:sz w:val="21"/>
                <w:szCs w:val="21"/>
                <w:u w:val="none"/>
              </w:rPr>
            </w:pPr>
            <w:r>
              <w:rPr>
                <w:rFonts w:hint="eastAsia" w:ascii="仿宋" w:hAnsi="仿宋" w:eastAsia="仿宋" w:cs="仿宋"/>
                <w:i w:val="0"/>
                <w:iCs w:val="0"/>
                <w:color w:val="305070"/>
                <w:kern w:val="0"/>
                <w:sz w:val="21"/>
                <w:szCs w:val="21"/>
                <w:u w:val="none"/>
                <w:lang w:val="en-US" w:eastAsia="zh-CN" w:bidi="ar"/>
              </w:rPr>
              <w:t xml:space="preserve">0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3EFADA6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1D78466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top"/>
          </w:tcPr>
          <w:p w14:paraId="449D80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403040"/>
                <w:sz w:val="21"/>
                <w:szCs w:val="21"/>
                <w:u w:val="none"/>
              </w:rPr>
            </w:pPr>
            <w:r>
              <w:rPr>
                <w:rFonts w:hint="eastAsia" w:ascii="仿宋" w:hAnsi="仿宋" w:eastAsia="仿宋" w:cs="仿宋"/>
                <w:i w:val="0"/>
                <w:iCs w:val="0"/>
                <w:color w:val="403040"/>
                <w:kern w:val="0"/>
                <w:sz w:val="21"/>
                <w:szCs w:val="21"/>
                <w:u w:val="none"/>
                <w:lang w:val="en-US" w:eastAsia="zh-CN" w:bidi="ar"/>
              </w:rPr>
              <w:t xml:space="preserve">2 </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6EDC6BC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6BFF849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52309B4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r>
      <w:tr w14:paraId="5E98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EF579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9494A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top"/>
          </w:tcPr>
          <w:p w14:paraId="2D97A7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120003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AE8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军事技能</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top"/>
          </w:tcPr>
          <w:p w14:paraId="2F2788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304050"/>
                <w:sz w:val="21"/>
                <w:szCs w:val="21"/>
                <w:u w:val="none"/>
              </w:rPr>
            </w:pPr>
            <w:r>
              <w:rPr>
                <w:rFonts w:hint="eastAsia" w:ascii="仿宋" w:hAnsi="仿宋" w:eastAsia="仿宋" w:cs="仿宋"/>
                <w:i w:val="0"/>
                <w:iCs w:val="0"/>
                <w:color w:val="304050"/>
                <w:kern w:val="0"/>
                <w:sz w:val="21"/>
                <w:szCs w:val="21"/>
                <w:u w:val="none"/>
                <w:lang w:val="en-US" w:eastAsia="zh-CN" w:bidi="ar"/>
              </w:rPr>
              <w:t xml:space="preserve">2 </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0DC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112(不计入总学时)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0BC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304040"/>
                <w:sz w:val="21"/>
                <w:szCs w:val="21"/>
                <w:u w:val="none"/>
              </w:rPr>
            </w:pPr>
            <w:r>
              <w:rPr>
                <w:rStyle w:val="24"/>
                <w:rFonts w:hint="eastAsia" w:ascii="仿宋" w:hAnsi="仿宋" w:eastAsia="仿宋" w:cs="仿宋"/>
                <w:sz w:val="21"/>
                <w:szCs w:val="21"/>
                <w:lang w:val="en-US" w:eastAsia="zh-CN" w:bidi="ar"/>
              </w:rPr>
              <w:t>2W</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76CCDD5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top"/>
          </w:tcPr>
          <w:p w14:paraId="70E3D8C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5A750DD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4521375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617C46F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r>
      <w:tr w14:paraId="74E8F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50C43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45274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top"/>
          </w:tcPr>
          <w:p w14:paraId="14E873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120004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1EC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军事理论</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top"/>
          </w:tcPr>
          <w:p w14:paraId="0D2248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405060"/>
                <w:sz w:val="21"/>
                <w:szCs w:val="21"/>
                <w:u w:val="none"/>
              </w:rPr>
            </w:pPr>
            <w:r>
              <w:rPr>
                <w:rFonts w:hint="eastAsia" w:ascii="仿宋" w:hAnsi="仿宋" w:eastAsia="仿宋" w:cs="仿宋"/>
                <w:i w:val="0"/>
                <w:iCs w:val="0"/>
                <w:color w:val="405060"/>
                <w:kern w:val="0"/>
                <w:sz w:val="21"/>
                <w:szCs w:val="21"/>
                <w:u w:val="none"/>
                <w:lang w:val="en-US" w:eastAsia="zh-CN" w:bidi="ar"/>
              </w:rPr>
              <w:t xml:space="preserve">2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4A47C1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304050"/>
                <w:sz w:val="21"/>
                <w:szCs w:val="21"/>
                <w:u w:val="none"/>
              </w:rPr>
            </w:pPr>
            <w:r>
              <w:rPr>
                <w:rFonts w:hint="eastAsia" w:ascii="仿宋" w:hAnsi="仿宋" w:eastAsia="仿宋" w:cs="仿宋"/>
                <w:i w:val="0"/>
                <w:iCs w:val="0"/>
                <w:color w:val="304050"/>
                <w:kern w:val="0"/>
                <w:sz w:val="21"/>
                <w:szCs w:val="21"/>
                <w:u w:val="none"/>
                <w:lang w:val="en-US" w:eastAsia="zh-CN" w:bidi="ar"/>
              </w:rPr>
              <w:t xml:space="preserve">36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top"/>
          </w:tcPr>
          <w:p w14:paraId="346875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 </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top"/>
          </w:tcPr>
          <w:p w14:paraId="02EC7A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203040"/>
                <w:sz w:val="21"/>
                <w:szCs w:val="21"/>
                <w:u w:val="none"/>
              </w:rPr>
            </w:pPr>
            <w:r>
              <w:rPr>
                <w:rFonts w:hint="eastAsia" w:ascii="仿宋" w:hAnsi="仿宋" w:eastAsia="仿宋" w:cs="仿宋"/>
                <w:i w:val="0"/>
                <w:iCs w:val="0"/>
                <w:color w:val="203040"/>
                <w:kern w:val="0"/>
                <w:sz w:val="21"/>
                <w:szCs w:val="21"/>
                <w:u w:val="none"/>
                <w:lang w:val="en-US" w:eastAsia="zh-CN" w:bidi="ar"/>
              </w:rPr>
              <w:t xml:space="preserve">0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03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18/T-2</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34D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18/T-2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top"/>
          </w:tcPr>
          <w:p w14:paraId="11B6069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1717A4B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52444DC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51AB6D4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r>
      <w:tr w14:paraId="720F3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1DD83F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EAEA5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A8D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120005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7DC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404040"/>
                <w:sz w:val="21"/>
                <w:szCs w:val="21"/>
                <w:u w:val="none"/>
              </w:rPr>
            </w:pPr>
            <w:r>
              <w:rPr>
                <w:rStyle w:val="22"/>
                <w:rFonts w:hint="eastAsia" w:ascii="仿宋" w:hAnsi="仿宋" w:eastAsia="仿宋" w:cs="仿宋"/>
                <w:sz w:val="21"/>
                <w:szCs w:val="21"/>
                <w:lang w:val="en-US" w:eastAsia="zh-CN" w:bidi="ar"/>
              </w:rPr>
              <w:t>劳动教育</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DA7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E1A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506070"/>
                <w:sz w:val="21"/>
                <w:szCs w:val="21"/>
                <w:u w:val="none"/>
              </w:rPr>
            </w:pPr>
            <w:r>
              <w:rPr>
                <w:rFonts w:hint="eastAsia" w:ascii="仿宋" w:hAnsi="仿宋" w:eastAsia="仿宋" w:cs="仿宋"/>
                <w:i w:val="0"/>
                <w:iCs w:val="0"/>
                <w:color w:val="506070"/>
                <w:kern w:val="0"/>
                <w:sz w:val="21"/>
                <w:szCs w:val="21"/>
                <w:u w:val="none"/>
                <w:lang w:val="en-US" w:eastAsia="zh-CN" w:bidi="ar"/>
              </w:rPr>
              <w:t xml:space="preserve">24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6BD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103040"/>
                <w:sz w:val="21"/>
                <w:szCs w:val="21"/>
                <w:u w:val="none"/>
              </w:rPr>
            </w:pPr>
            <w:r>
              <w:rPr>
                <w:rFonts w:hint="eastAsia" w:ascii="仿宋" w:hAnsi="仿宋" w:eastAsia="仿宋" w:cs="仿宋"/>
                <w:i w:val="0"/>
                <w:iCs w:val="0"/>
                <w:color w:val="103040"/>
                <w:kern w:val="0"/>
                <w:sz w:val="21"/>
                <w:szCs w:val="21"/>
                <w:u w:val="none"/>
                <w:lang w:val="en-US" w:eastAsia="zh-CN" w:bidi="ar"/>
              </w:rPr>
              <w:t xml:space="preserve">16 </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90C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304040"/>
                <w:sz w:val="21"/>
                <w:szCs w:val="21"/>
                <w:u w:val="none"/>
              </w:rPr>
            </w:pPr>
            <w:r>
              <w:rPr>
                <w:rFonts w:hint="eastAsia" w:ascii="仿宋" w:hAnsi="仿宋" w:eastAsia="仿宋" w:cs="仿宋"/>
                <w:i w:val="0"/>
                <w:iCs w:val="0"/>
                <w:color w:val="304040"/>
                <w:kern w:val="0"/>
                <w:sz w:val="21"/>
                <w:szCs w:val="21"/>
                <w:u w:val="none"/>
                <w:lang w:val="en-US" w:eastAsia="zh-CN" w:bidi="ar"/>
              </w:rPr>
              <w:t xml:space="preserve">8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4C7F976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363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305060"/>
                <w:sz w:val="21"/>
                <w:szCs w:val="21"/>
                <w:u w:val="none"/>
              </w:rPr>
            </w:pPr>
            <w:r>
              <w:rPr>
                <w:rFonts w:hint="eastAsia" w:ascii="仿宋" w:hAnsi="仿宋" w:eastAsia="仿宋" w:cs="仿宋"/>
                <w:i w:val="0"/>
                <w:iCs w:val="0"/>
                <w:color w:val="305060"/>
                <w:kern w:val="0"/>
                <w:sz w:val="21"/>
                <w:szCs w:val="21"/>
                <w:u w:val="none"/>
                <w:lang w:val="en-US" w:eastAsia="zh-CN" w:bidi="ar"/>
              </w:rPr>
              <w:t xml:space="preserve">2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top"/>
          </w:tcPr>
          <w:p w14:paraId="548A0C4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3E8EDDF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2E84C8D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1DD9DF3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r>
      <w:tr w14:paraId="48FE3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C8C138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6548B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top"/>
          </w:tcPr>
          <w:p w14:paraId="3DB6E6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120006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7D5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社会实践</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top"/>
          </w:tcPr>
          <w:p w14:paraId="0C9A44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404050"/>
                <w:sz w:val="21"/>
                <w:szCs w:val="21"/>
                <w:u w:val="none"/>
              </w:rPr>
            </w:pPr>
            <w:r>
              <w:rPr>
                <w:rFonts w:hint="eastAsia" w:ascii="仿宋" w:hAnsi="仿宋" w:eastAsia="仿宋" w:cs="仿宋"/>
                <w:i w:val="0"/>
                <w:iCs w:val="0"/>
                <w:color w:val="404050"/>
                <w:kern w:val="0"/>
                <w:sz w:val="21"/>
                <w:szCs w:val="21"/>
                <w:u w:val="none"/>
                <w:lang w:val="en-US" w:eastAsia="zh-CN" w:bidi="ar"/>
              </w:rPr>
              <w:t xml:space="preserve">3 </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4D3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(不计入总学时)</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6F78DD3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4E74235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top"/>
          </w:tcPr>
          <w:p w14:paraId="4E3004E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5212D39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35AD258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265A73A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r>
      <w:tr w14:paraId="1E33E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56121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5F88F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top"/>
          </w:tcPr>
          <w:p w14:paraId="47E59E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120007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B7D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大学生心理健康</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top"/>
          </w:tcPr>
          <w:p w14:paraId="69267F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405060"/>
                <w:sz w:val="21"/>
                <w:szCs w:val="21"/>
                <w:u w:val="none"/>
              </w:rPr>
            </w:pPr>
            <w:r>
              <w:rPr>
                <w:rFonts w:hint="eastAsia" w:ascii="仿宋" w:hAnsi="仿宋" w:eastAsia="仿宋" w:cs="仿宋"/>
                <w:i w:val="0"/>
                <w:iCs w:val="0"/>
                <w:color w:val="405060"/>
                <w:kern w:val="0"/>
                <w:sz w:val="21"/>
                <w:szCs w:val="21"/>
                <w:u w:val="none"/>
                <w:lang w:val="en-US" w:eastAsia="zh-CN" w:bidi="ar"/>
              </w:rPr>
              <w:t xml:space="preserve">2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564FD3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504060"/>
                <w:sz w:val="21"/>
                <w:szCs w:val="21"/>
                <w:u w:val="none"/>
              </w:rPr>
            </w:pPr>
            <w:r>
              <w:rPr>
                <w:rFonts w:hint="eastAsia" w:ascii="仿宋" w:hAnsi="仿宋" w:eastAsia="仿宋" w:cs="仿宋"/>
                <w:i w:val="0"/>
                <w:iCs w:val="0"/>
                <w:color w:val="504060"/>
                <w:kern w:val="0"/>
                <w:sz w:val="21"/>
                <w:szCs w:val="21"/>
                <w:u w:val="none"/>
                <w:lang w:val="en-US" w:eastAsia="zh-CN" w:bidi="ar"/>
              </w:rPr>
              <w:t xml:space="preserve">32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top"/>
          </w:tcPr>
          <w:p w14:paraId="227575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 </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top"/>
          </w:tcPr>
          <w:p w14:paraId="5B1C2C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304070"/>
                <w:sz w:val="21"/>
                <w:szCs w:val="21"/>
                <w:u w:val="none"/>
              </w:rPr>
            </w:pPr>
            <w:r>
              <w:rPr>
                <w:rFonts w:hint="eastAsia" w:ascii="仿宋" w:hAnsi="仿宋" w:eastAsia="仿宋" w:cs="仿宋"/>
                <w:i w:val="0"/>
                <w:iCs w:val="0"/>
                <w:color w:val="304070"/>
                <w:kern w:val="0"/>
                <w:sz w:val="21"/>
                <w:szCs w:val="21"/>
                <w:u w:val="none"/>
                <w:lang w:val="en-US" w:eastAsia="zh-CN" w:bidi="ar"/>
              </w:rPr>
              <w:t xml:space="preserve">0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5700DC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405060"/>
                <w:sz w:val="21"/>
                <w:szCs w:val="21"/>
                <w:u w:val="none"/>
              </w:rPr>
            </w:pPr>
            <w:r>
              <w:rPr>
                <w:rFonts w:hint="eastAsia" w:ascii="仿宋" w:hAnsi="仿宋" w:eastAsia="仿宋" w:cs="仿宋"/>
                <w:i w:val="0"/>
                <w:iCs w:val="0"/>
                <w:color w:val="405060"/>
                <w:kern w:val="0"/>
                <w:sz w:val="21"/>
                <w:szCs w:val="21"/>
                <w:u w:val="none"/>
                <w:lang w:val="en-US" w:eastAsia="zh-CN" w:bidi="ar"/>
              </w:rPr>
              <w:t xml:space="preserve">2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12337B7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top"/>
          </w:tcPr>
          <w:p w14:paraId="7E71C45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2EACA89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60C53F3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49C3F69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r>
      <w:tr w14:paraId="615BD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35E6E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4B0C9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top"/>
          </w:tcPr>
          <w:p w14:paraId="600F59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203040"/>
                <w:sz w:val="21"/>
                <w:szCs w:val="21"/>
                <w:u w:val="none"/>
              </w:rPr>
            </w:pPr>
            <w:r>
              <w:rPr>
                <w:rFonts w:hint="eastAsia" w:ascii="仿宋" w:hAnsi="仿宋" w:eastAsia="仿宋" w:cs="仿宋"/>
                <w:i w:val="0"/>
                <w:iCs w:val="0"/>
                <w:color w:val="203040"/>
                <w:kern w:val="0"/>
                <w:sz w:val="21"/>
                <w:szCs w:val="21"/>
                <w:u w:val="none"/>
                <w:lang w:val="en-US" w:eastAsia="zh-CN" w:bidi="ar"/>
              </w:rPr>
              <w:t xml:space="preserve">120008 </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50B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国家安全教育</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top"/>
          </w:tcPr>
          <w:p w14:paraId="18E518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606060"/>
                <w:sz w:val="21"/>
                <w:szCs w:val="21"/>
                <w:u w:val="none"/>
              </w:rPr>
            </w:pPr>
            <w:r>
              <w:rPr>
                <w:rFonts w:hint="eastAsia" w:ascii="仿宋" w:hAnsi="仿宋" w:eastAsia="仿宋" w:cs="仿宋"/>
                <w:i w:val="0"/>
                <w:iCs w:val="0"/>
                <w:color w:val="606060"/>
                <w:kern w:val="0"/>
                <w:sz w:val="21"/>
                <w:szCs w:val="21"/>
                <w:u w:val="none"/>
                <w:lang w:val="en-US" w:eastAsia="zh-CN" w:bidi="ar"/>
              </w:rPr>
              <w:t xml:space="preserve">1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4859C4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304060"/>
                <w:sz w:val="21"/>
                <w:szCs w:val="21"/>
                <w:u w:val="none"/>
              </w:rPr>
            </w:pPr>
            <w:r>
              <w:rPr>
                <w:rFonts w:hint="eastAsia" w:ascii="仿宋" w:hAnsi="仿宋" w:eastAsia="仿宋" w:cs="仿宋"/>
                <w:i w:val="0"/>
                <w:iCs w:val="0"/>
                <w:color w:val="304060"/>
                <w:kern w:val="0"/>
                <w:sz w:val="21"/>
                <w:szCs w:val="21"/>
                <w:u w:val="none"/>
                <w:lang w:val="en-US" w:eastAsia="zh-CN" w:bidi="ar"/>
              </w:rPr>
              <w:t xml:space="preserve">16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top"/>
          </w:tcPr>
          <w:p w14:paraId="7AAEF4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204050"/>
                <w:sz w:val="21"/>
                <w:szCs w:val="21"/>
                <w:u w:val="none"/>
              </w:rPr>
            </w:pPr>
            <w:r>
              <w:rPr>
                <w:rFonts w:hint="eastAsia" w:ascii="仿宋" w:hAnsi="仿宋" w:eastAsia="仿宋" w:cs="仿宋"/>
                <w:i w:val="0"/>
                <w:iCs w:val="0"/>
                <w:color w:val="204050"/>
                <w:kern w:val="0"/>
                <w:sz w:val="21"/>
                <w:szCs w:val="21"/>
                <w:u w:val="none"/>
                <w:lang w:val="en-US" w:eastAsia="zh-CN" w:bidi="ar"/>
              </w:rPr>
              <w:t xml:space="preserve">16 </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top"/>
          </w:tcPr>
          <w:p w14:paraId="049A28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304070"/>
                <w:sz w:val="21"/>
                <w:szCs w:val="21"/>
                <w:u w:val="none"/>
              </w:rPr>
            </w:pPr>
            <w:r>
              <w:rPr>
                <w:rFonts w:hint="eastAsia" w:ascii="仿宋" w:hAnsi="仿宋" w:eastAsia="仿宋" w:cs="仿宋"/>
                <w:i w:val="0"/>
                <w:iCs w:val="0"/>
                <w:color w:val="304070"/>
                <w:kern w:val="0"/>
                <w:sz w:val="21"/>
                <w:szCs w:val="21"/>
                <w:u w:val="none"/>
                <w:lang w:val="en-US" w:eastAsia="zh-CN" w:bidi="ar"/>
              </w:rPr>
              <w:t xml:space="preserve">0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4796F08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326105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405070"/>
                <w:sz w:val="21"/>
                <w:szCs w:val="21"/>
                <w:u w:val="none"/>
              </w:rPr>
            </w:pPr>
            <w:r>
              <w:rPr>
                <w:rFonts w:hint="eastAsia" w:ascii="仿宋" w:hAnsi="仿宋" w:eastAsia="仿宋" w:cs="仿宋"/>
                <w:i w:val="0"/>
                <w:iCs w:val="0"/>
                <w:color w:val="405070"/>
                <w:kern w:val="0"/>
                <w:sz w:val="21"/>
                <w:szCs w:val="21"/>
                <w:u w:val="none"/>
                <w:lang w:val="en-US" w:eastAsia="zh-CN" w:bidi="ar"/>
              </w:rPr>
              <w:t xml:space="preserve">2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top"/>
          </w:tcPr>
          <w:p w14:paraId="294CBBE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4E4B6AC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63BC273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415ECB2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r>
      <w:tr w14:paraId="4E036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8FAA5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D5FDE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top"/>
          </w:tcPr>
          <w:p w14:paraId="7E5D76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040002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F5D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人工智能概论</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top"/>
          </w:tcPr>
          <w:p w14:paraId="51B2B2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405060"/>
                <w:sz w:val="21"/>
                <w:szCs w:val="21"/>
                <w:u w:val="none"/>
              </w:rPr>
            </w:pPr>
            <w:r>
              <w:rPr>
                <w:rFonts w:hint="eastAsia" w:ascii="仿宋" w:hAnsi="仿宋" w:eastAsia="仿宋" w:cs="仿宋"/>
                <w:i w:val="0"/>
                <w:iCs w:val="0"/>
                <w:color w:val="405060"/>
                <w:kern w:val="0"/>
                <w:sz w:val="21"/>
                <w:szCs w:val="21"/>
                <w:u w:val="none"/>
                <w:lang w:val="en-US" w:eastAsia="zh-CN" w:bidi="ar"/>
              </w:rPr>
              <w:t xml:space="preserve">2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74D684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404060"/>
                <w:sz w:val="21"/>
                <w:szCs w:val="21"/>
                <w:u w:val="none"/>
              </w:rPr>
            </w:pPr>
            <w:r>
              <w:rPr>
                <w:rFonts w:hint="eastAsia" w:ascii="仿宋" w:hAnsi="仿宋" w:eastAsia="仿宋" w:cs="仿宋"/>
                <w:i w:val="0"/>
                <w:iCs w:val="0"/>
                <w:color w:val="404060"/>
                <w:kern w:val="0"/>
                <w:sz w:val="21"/>
                <w:szCs w:val="21"/>
                <w:u w:val="none"/>
                <w:lang w:val="en-US" w:eastAsia="zh-CN" w:bidi="ar"/>
              </w:rPr>
              <w:t xml:space="preserve">32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top"/>
          </w:tcPr>
          <w:p w14:paraId="14C902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 </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top"/>
          </w:tcPr>
          <w:p w14:paraId="0E457B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203050"/>
                <w:sz w:val="21"/>
                <w:szCs w:val="21"/>
                <w:u w:val="none"/>
              </w:rPr>
            </w:pPr>
            <w:r>
              <w:rPr>
                <w:rFonts w:hint="eastAsia" w:ascii="仿宋" w:hAnsi="仿宋" w:eastAsia="仿宋" w:cs="仿宋"/>
                <w:i w:val="0"/>
                <w:iCs w:val="0"/>
                <w:color w:val="203050"/>
                <w:kern w:val="0"/>
                <w:sz w:val="21"/>
                <w:szCs w:val="21"/>
                <w:u w:val="none"/>
                <w:lang w:val="en-US" w:eastAsia="zh-CN" w:bidi="ar"/>
              </w:rPr>
              <w:t xml:space="preserve">0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519F10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707070"/>
                <w:sz w:val="21"/>
                <w:szCs w:val="21"/>
                <w:u w:val="none"/>
              </w:rPr>
            </w:pPr>
            <w:r>
              <w:rPr>
                <w:rFonts w:hint="eastAsia" w:ascii="仿宋" w:hAnsi="仿宋" w:eastAsia="仿宋" w:cs="仿宋"/>
                <w:i w:val="0"/>
                <w:iCs w:val="0"/>
                <w:color w:val="707070"/>
                <w:kern w:val="0"/>
                <w:sz w:val="21"/>
                <w:szCs w:val="21"/>
                <w:u w:val="none"/>
                <w:lang w:val="en-US" w:eastAsia="zh-CN" w:bidi="ar"/>
              </w:rPr>
              <w:t xml:space="preserve">4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26CF907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top"/>
          </w:tcPr>
          <w:p w14:paraId="1463720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3AB6C5F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1D6FF92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621FE1B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r>
      <w:tr w14:paraId="19AB3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3791E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450FF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top"/>
          </w:tcPr>
          <w:p w14:paraId="0EFCEF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080006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3A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1"/>
                <w:szCs w:val="21"/>
                <w:u w:val="none"/>
              </w:rPr>
            </w:pPr>
            <w:r>
              <w:rPr>
                <w:rStyle w:val="19"/>
                <w:rFonts w:hint="eastAsia" w:ascii="仿宋" w:hAnsi="仿宋" w:eastAsia="仿宋" w:cs="仿宋"/>
                <w:sz w:val="21"/>
                <w:szCs w:val="21"/>
                <w:lang w:val="en-US" w:eastAsia="zh-CN" w:bidi="ar"/>
              </w:rPr>
              <w:t>中华优秀传统文化</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top"/>
          </w:tcPr>
          <w:p w14:paraId="284AD4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607060"/>
                <w:sz w:val="21"/>
                <w:szCs w:val="21"/>
                <w:u w:val="none"/>
              </w:rPr>
            </w:pPr>
            <w:r>
              <w:rPr>
                <w:rFonts w:hint="eastAsia" w:ascii="仿宋" w:hAnsi="仿宋" w:eastAsia="仿宋" w:cs="仿宋"/>
                <w:i w:val="0"/>
                <w:iCs w:val="0"/>
                <w:color w:val="607060"/>
                <w:kern w:val="0"/>
                <w:sz w:val="21"/>
                <w:szCs w:val="21"/>
                <w:u w:val="none"/>
                <w:lang w:val="en-US" w:eastAsia="zh-CN" w:bidi="ar"/>
              </w:rPr>
              <w:t xml:space="preserve">1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490C87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top"/>
          </w:tcPr>
          <w:p w14:paraId="10E4B9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304050"/>
                <w:sz w:val="21"/>
                <w:szCs w:val="21"/>
                <w:u w:val="none"/>
              </w:rPr>
            </w:pPr>
            <w:r>
              <w:rPr>
                <w:rFonts w:hint="eastAsia" w:ascii="仿宋" w:hAnsi="仿宋" w:eastAsia="仿宋" w:cs="仿宋"/>
                <w:i w:val="0"/>
                <w:iCs w:val="0"/>
                <w:color w:val="304050"/>
                <w:kern w:val="0"/>
                <w:sz w:val="21"/>
                <w:szCs w:val="21"/>
                <w:u w:val="none"/>
                <w:lang w:val="en-US" w:eastAsia="zh-CN" w:bidi="ar"/>
              </w:rPr>
              <w:t xml:space="preserve">20 </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top"/>
          </w:tcPr>
          <w:p w14:paraId="38561A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023B730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top"/>
          </w:tcPr>
          <w:p w14:paraId="2B8616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203050"/>
                <w:sz w:val="21"/>
                <w:szCs w:val="21"/>
                <w:u w:val="none"/>
              </w:rPr>
            </w:pPr>
            <w:r>
              <w:rPr>
                <w:rFonts w:hint="eastAsia" w:ascii="仿宋" w:hAnsi="仿宋" w:eastAsia="仿宋" w:cs="仿宋"/>
                <w:i w:val="0"/>
                <w:iCs w:val="0"/>
                <w:color w:val="203050"/>
                <w:kern w:val="0"/>
                <w:sz w:val="21"/>
                <w:szCs w:val="21"/>
                <w:u w:val="none"/>
                <w:lang w:val="en-US" w:eastAsia="zh-CN" w:bidi="ar"/>
              </w:rPr>
              <w:t xml:space="preserve">2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top"/>
          </w:tcPr>
          <w:p w14:paraId="05401EE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6616D5C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14:paraId="71EAE50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78785EA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1"/>
                <w:szCs w:val="21"/>
                <w:u w:val="none"/>
              </w:rPr>
            </w:pPr>
          </w:p>
        </w:tc>
      </w:tr>
    </w:tbl>
    <w:p w14:paraId="15BF7968">
      <w:pPr>
        <w:pStyle w:val="2"/>
        <w:keepNext w:val="0"/>
        <w:keepLines w:val="0"/>
        <w:pageBreakBefore w:val="0"/>
        <w:kinsoku/>
        <w:wordWrap/>
        <w:topLinePunct w:val="0"/>
        <w:autoSpaceDE/>
        <w:autoSpaceDN/>
        <w:bidi w:val="0"/>
        <w:spacing w:line="560" w:lineRule="exact"/>
        <w:ind w:left="0" w:leftChars="0" w:firstLine="826"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专业课程(必修</w:t>
      </w:r>
      <w:r>
        <w:rPr>
          <w:rFonts w:hint="eastAsia" w:ascii="仿宋" w:hAnsi="仿宋" w:eastAsia="仿宋" w:cs="仿宋"/>
          <w:b w:val="0"/>
          <w:bCs w:val="0"/>
          <w:sz w:val="32"/>
          <w:szCs w:val="32"/>
          <w:lang w:val="en-US" w:eastAsia="zh-CN"/>
        </w:rPr>
        <w:t>35.5</w:t>
      </w:r>
      <w:r>
        <w:rPr>
          <w:rFonts w:hint="eastAsia" w:ascii="仿宋" w:hAnsi="仿宋" w:eastAsia="仿宋" w:cs="仿宋"/>
          <w:b w:val="0"/>
          <w:bCs w:val="0"/>
          <w:sz w:val="32"/>
          <w:szCs w:val="32"/>
        </w:rPr>
        <w:t>学分，选修</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学分)</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8"/>
        <w:gridCol w:w="518"/>
        <w:gridCol w:w="978"/>
        <w:gridCol w:w="1865"/>
        <w:gridCol w:w="680"/>
        <w:gridCol w:w="624"/>
        <w:gridCol w:w="537"/>
        <w:gridCol w:w="553"/>
        <w:gridCol w:w="514"/>
        <w:gridCol w:w="514"/>
        <w:gridCol w:w="514"/>
        <w:gridCol w:w="680"/>
      </w:tblGrid>
      <w:tr w14:paraId="2FDC3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E2EC6">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20"/>
                <w:szCs w:val="20"/>
                <w:u w:val="none"/>
              </w:rPr>
            </w:pPr>
            <w:r>
              <w:rPr>
                <w:rStyle w:val="25"/>
                <w:rFonts w:hint="eastAsia" w:ascii="仿宋" w:hAnsi="仿宋" w:eastAsia="仿宋" w:cs="仿宋"/>
                <w:sz w:val="20"/>
                <w:szCs w:val="20"/>
                <w:lang w:val="en-US" w:eastAsia="zh-CN" w:bidi="ar"/>
              </w:rPr>
              <w:t>课程</w:t>
            </w:r>
            <w:r>
              <w:rPr>
                <w:rStyle w:val="25"/>
                <w:rFonts w:hint="eastAsia" w:ascii="仿宋" w:hAnsi="仿宋" w:eastAsia="仿宋" w:cs="仿宋"/>
                <w:sz w:val="20"/>
                <w:szCs w:val="20"/>
                <w:lang w:val="en-US" w:eastAsia="zh-CN" w:bidi="ar"/>
              </w:rPr>
              <w:br w:type="textWrapping"/>
            </w:r>
            <w:r>
              <w:rPr>
                <w:rStyle w:val="25"/>
                <w:rFonts w:hint="eastAsia" w:ascii="仿宋" w:hAnsi="仿宋" w:eastAsia="仿宋" w:cs="仿宋"/>
                <w:sz w:val="20"/>
                <w:szCs w:val="20"/>
                <w:lang w:val="en-US" w:eastAsia="zh-CN" w:bidi="ar"/>
              </w:rPr>
              <w:t>类别</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29B2F">
            <w:pPr>
              <w:keepNext w:val="0"/>
              <w:keepLines w:val="0"/>
              <w:pageBreakBefore w:val="0"/>
              <w:widowControl/>
              <w:suppressLineNumbers w:val="0"/>
              <w:kinsoku/>
              <w:wordWrap/>
              <w:topLinePunct w:val="0"/>
              <w:autoSpaceDE/>
              <w:autoSpaceDN/>
              <w:bidi w:val="0"/>
              <w:spacing w:line="560" w:lineRule="exact"/>
              <w:jc w:val="right"/>
              <w:textAlignment w:val="center"/>
              <w:rPr>
                <w:rFonts w:hint="eastAsia" w:ascii="仿宋" w:hAnsi="仿宋" w:eastAsia="仿宋" w:cs="仿宋"/>
                <w:b/>
                <w:bCs/>
                <w:i w:val="0"/>
                <w:iCs w:val="0"/>
                <w:color w:val="000000"/>
                <w:sz w:val="20"/>
                <w:szCs w:val="20"/>
                <w:u w:val="none"/>
              </w:rPr>
            </w:pPr>
            <w:r>
              <w:rPr>
                <w:rStyle w:val="25"/>
                <w:rFonts w:hint="eastAsia" w:ascii="仿宋" w:hAnsi="仿宋" w:eastAsia="仿宋" w:cs="仿宋"/>
                <w:sz w:val="20"/>
                <w:szCs w:val="20"/>
                <w:lang w:val="en-US" w:eastAsia="zh-CN" w:bidi="ar"/>
              </w:rPr>
              <w:t>课程</w:t>
            </w:r>
            <w:r>
              <w:rPr>
                <w:rStyle w:val="25"/>
                <w:rFonts w:hint="eastAsia" w:ascii="仿宋" w:hAnsi="仿宋" w:eastAsia="仿宋" w:cs="仿宋"/>
                <w:sz w:val="20"/>
                <w:szCs w:val="20"/>
                <w:lang w:val="en-US" w:eastAsia="zh-CN" w:bidi="ar"/>
              </w:rPr>
              <w:br w:type="textWrapping"/>
            </w:r>
            <w:r>
              <w:rPr>
                <w:rStyle w:val="25"/>
                <w:rFonts w:hint="eastAsia" w:ascii="仿宋" w:hAnsi="仿宋" w:eastAsia="仿宋" w:cs="仿宋"/>
                <w:sz w:val="20"/>
                <w:szCs w:val="20"/>
                <w:lang w:val="en-US" w:eastAsia="zh-CN" w:bidi="ar"/>
              </w:rPr>
              <w:t>性质</w:t>
            </w:r>
          </w:p>
        </w:tc>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6AC1D">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20"/>
                <w:szCs w:val="20"/>
                <w:u w:val="none"/>
              </w:rPr>
            </w:pPr>
            <w:r>
              <w:rPr>
                <w:rStyle w:val="25"/>
                <w:rFonts w:hint="eastAsia" w:ascii="仿宋" w:hAnsi="仿宋" w:eastAsia="仿宋" w:cs="仿宋"/>
                <w:sz w:val="20"/>
                <w:szCs w:val="20"/>
                <w:lang w:val="en-US" w:eastAsia="zh-CN" w:bidi="ar"/>
              </w:rPr>
              <w:t>课程编码</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3CF10">
            <w:pPr>
              <w:keepNext w:val="0"/>
              <w:keepLines w:val="0"/>
              <w:pageBreakBefore w:val="0"/>
              <w:widowControl/>
              <w:suppressLineNumbers w:val="0"/>
              <w:kinsoku/>
              <w:wordWrap/>
              <w:topLinePunct w:val="0"/>
              <w:autoSpaceDE/>
              <w:autoSpaceDN/>
              <w:bidi w:val="0"/>
              <w:spacing w:line="560" w:lineRule="exact"/>
              <w:ind w:firstLineChars="100"/>
              <w:jc w:val="left"/>
              <w:textAlignment w:val="center"/>
              <w:rPr>
                <w:rFonts w:hint="eastAsia" w:ascii="仿宋" w:hAnsi="仿宋" w:eastAsia="仿宋" w:cs="仿宋"/>
                <w:b/>
                <w:bCs/>
                <w:i w:val="0"/>
                <w:iCs w:val="0"/>
                <w:color w:val="000000"/>
                <w:sz w:val="20"/>
                <w:szCs w:val="20"/>
                <w:u w:val="none"/>
              </w:rPr>
            </w:pPr>
            <w:r>
              <w:rPr>
                <w:rStyle w:val="25"/>
                <w:rFonts w:hint="eastAsia" w:ascii="仿宋" w:hAnsi="仿宋" w:eastAsia="仿宋" w:cs="仿宋"/>
                <w:sz w:val="20"/>
                <w:szCs w:val="20"/>
                <w:lang w:val="en-US" w:eastAsia="zh-CN" w:bidi="ar"/>
              </w:rPr>
              <w:t>课程名称</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D533E">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20"/>
                <w:szCs w:val="20"/>
                <w:u w:val="none"/>
              </w:rPr>
            </w:pPr>
            <w:r>
              <w:rPr>
                <w:rStyle w:val="25"/>
                <w:rFonts w:hint="eastAsia" w:ascii="仿宋" w:hAnsi="仿宋" w:eastAsia="仿宋" w:cs="仿宋"/>
                <w:sz w:val="20"/>
                <w:szCs w:val="20"/>
                <w:lang w:val="en-US" w:eastAsia="zh-CN" w:bidi="ar"/>
              </w:rPr>
              <w:t>学分</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EC4A2">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20"/>
                <w:szCs w:val="20"/>
                <w:u w:val="none"/>
              </w:rPr>
            </w:pPr>
            <w:r>
              <w:rPr>
                <w:rStyle w:val="25"/>
                <w:rFonts w:hint="eastAsia" w:ascii="仿宋" w:hAnsi="仿宋" w:eastAsia="仿宋" w:cs="仿宋"/>
                <w:sz w:val="20"/>
                <w:szCs w:val="20"/>
                <w:lang w:val="en-US" w:eastAsia="zh-CN" w:bidi="ar"/>
              </w:rPr>
              <w:t>总</w:t>
            </w:r>
            <w:r>
              <w:rPr>
                <w:rStyle w:val="25"/>
                <w:rFonts w:hint="eastAsia" w:ascii="仿宋" w:hAnsi="仿宋" w:eastAsia="仿宋" w:cs="仿宋"/>
                <w:sz w:val="20"/>
                <w:szCs w:val="20"/>
                <w:lang w:val="en-US" w:eastAsia="zh-CN" w:bidi="ar"/>
              </w:rPr>
              <w:br w:type="textWrapping"/>
            </w:r>
            <w:r>
              <w:rPr>
                <w:rStyle w:val="25"/>
                <w:rFonts w:hint="eastAsia" w:ascii="仿宋" w:hAnsi="仿宋" w:eastAsia="仿宋" w:cs="仿宋"/>
                <w:sz w:val="20"/>
                <w:szCs w:val="20"/>
                <w:lang w:val="en-US" w:eastAsia="zh-CN" w:bidi="ar"/>
              </w:rPr>
              <w:t>学时</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7D838">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20"/>
                <w:szCs w:val="20"/>
                <w:u w:val="none"/>
              </w:rPr>
            </w:pPr>
            <w:r>
              <w:rPr>
                <w:rStyle w:val="25"/>
                <w:rFonts w:hint="eastAsia" w:ascii="仿宋" w:hAnsi="仿宋" w:eastAsia="仿宋" w:cs="仿宋"/>
                <w:sz w:val="20"/>
                <w:szCs w:val="20"/>
                <w:lang w:val="en-US" w:eastAsia="zh-CN" w:bidi="ar"/>
              </w:rPr>
              <w:t>理论</w:t>
            </w:r>
            <w:r>
              <w:rPr>
                <w:rStyle w:val="25"/>
                <w:rFonts w:hint="eastAsia" w:ascii="仿宋" w:hAnsi="仿宋" w:eastAsia="仿宋" w:cs="仿宋"/>
                <w:sz w:val="20"/>
                <w:szCs w:val="20"/>
                <w:lang w:val="en-US" w:eastAsia="zh-CN" w:bidi="ar"/>
              </w:rPr>
              <w:br w:type="textWrapping"/>
            </w:r>
            <w:r>
              <w:rPr>
                <w:rStyle w:val="25"/>
                <w:rFonts w:hint="eastAsia" w:ascii="仿宋" w:hAnsi="仿宋" w:eastAsia="仿宋" w:cs="仿宋"/>
                <w:sz w:val="20"/>
                <w:szCs w:val="20"/>
                <w:lang w:val="en-US" w:eastAsia="zh-CN" w:bidi="ar"/>
              </w:rPr>
              <w:t>学时</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41AA6">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20"/>
                <w:szCs w:val="20"/>
                <w:u w:val="none"/>
              </w:rPr>
            </w:pPr>
            <w:r>
              <w:rPr>
                <w:rStyle w:val="25"/>
                <w:rFonts w:hint="eastAsia" w:ascii="仿宋" w:hAnsi="仿宋" w:eastAsia="仿宋" w:cs="仿宋"/>
                <w:sz w:val="20"/>
                <w:szCs w:val="20"/>
                <w:lang w:val="en-US" w:eastAsia="zh-CN" w:bidi="ar"/>
              </w:rPr>
              <w:t>实践</w:t>
            </w:r>
            <w:r>
              <w:rPr>
                <w:rStyle w:val="25"/>
                <w:rFonts w:hint="eastAsia" w:ascii="仿宋" w:hAnsi="仿宋" w:eastAsia="仿宋" w:cs="仿宋"/>
                <w:sz w:val="20"/>
                <w:szCs w:val="20"/>
                <w:lang w:val="en-US" w:eastAsia="zh-CN" w:bidi="ar"/>
              </w:rPr>
              <w:br w:type="textWrapping"/>
            </w:r>
            <w:r>
              <w:rPr>
                <w:rStyle w:val="25"/>
                <w:rFonts w:hint="eastAsia" w:ascii="仿宋" w:hAnsi="仿宋" w:eastAsia="仿宋" w:cs="仿宋"/>
                <w:sz w:val="20"/>
                <w:szCs w:val="20"/>
                <w:lang w:val="en-US" w:eastAsia="zh-CN" w:bidi="ar"/>
              </w:rPr>
              <w:t>学时</w:t>
            </w:r>
          </w:p>
        </w:tc>
        <w:tc>
          <w:tcPr>
            <w:tcW w:w="127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6F7C62">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20"/>
                <w:szCs w:val="20"/>
                <w:u w:val="none"/>
              </w:rPr>
            </w:pPr>
            <w:r>
              <w:rPr>
                <w:rStyle w:val="25"/>
                <w:rFonts w:hint="eastAsia" w:ascii="仿宋" w:hAnsi="仿宋" w:eastAsia="仿宋" w:cs="仿宋"/>
                <w:sz w:val="20"/>
                <w:szCs w:val="20"/>
                <w:lang w:val="en-US" w:eastAsia="zh-CN" w:bidi="ar"/>
              </w:rPr>
              <w:t>修读学期及学时分配</w:t>
            </w:r>
          </w:p>
        </w:tc>
      </w:tr>
      <w:tr w14:paraId="714BE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D150A">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20"/>
                <w:szCs w:val="20"/>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CA4A5">
            <w:pPr>
              <w:keepNext w:val="0"/>
              <w:keepLines w:val="0"/>
              <w:pageBreakBefore w:val="0"/>
              <w:kinsoku/>
              <w:wordWrap/>
              <w:topLinePunct w:val="0"/>
              <w:autoSpaceDE/>
              <w:autoSpaceDN/>
              <w:bidi w:val="0"/>
              <w:spacing w:line="560" w:lineRule="exact"/>
              <w:jc w:val="right"/>
              <w:rPr>
                <w:rFonts w:hint="eastAsia" w:ascii="仿宋" w:hAnsi="仿宋" w:eastAsia="仿宋" w:cs="仿宋"/>
                <w:b/>
                <w:bCs/>
                <w:i w:val="0"/>
                <w:iCs w:val="0"/>
                <w:color w:val="000000"/>
                <w:sz w:val="20"/>
                <w:szCs w:val="20"/>
                <w:u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10693">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20"/>
                <w:szCs w:val="20"/>
                <w:u w:val="none"/>
              </w:rPr>
            </w:pPr>
          </w:p>
        </w:tc>
        <w:tc>
          <w:tcPr>
            <w:tcW w:w="10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48843">
            <w:pPr>
              <w:keepNext w:val="0"/>
              <w:keepLines w:val="0"/>
              <w:pageBreakBefore w:val="0"/>
              <w:kinsoku/>
              <w:wordWrap/>
              <w:topLinePunct w:val="0"/>
              <w:autoSpaceDE/>
              <w:autoSpaceDN/>
              <w:bidi w:val="0"/>
              <w:spacing w:line="560" w:lineRule="exact"/>
              <w:jc w:val="left"/>
              <w:rPr>
                <w:rFonts w:hint="eastAsia" w:ascii="仿宋" w:hAnsi="仿宋" w:eastAsia="仿宋" w:cs="仿宋"/>
                <w:b/>
                <w:bCs/>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EE5B5">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4969D">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20"/>
                <w:szCs w:val="20"/>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ECC32">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20"/>
                <w:szCs w:val="20"/>
                <w:u w:val="none"/>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F2ADA">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20"/>
                <w:szCs w:val="20"/>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0010B">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b/>
                <w:bCs/>
                <w:i w:val="0"/>
                <w:iCs w:val="0"/>
                <w:color w:val="70707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1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B449F">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 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CF464">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 xml:space="preserve">3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9A974">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605050"/>
                <w:sz w:val="20"/>
                <w:szCs w:val="20"/>
                <w:u w:val="none"/>
              </w:rPr>
            </w:pPr>
            <w:r>
              <w:rPr>
                <w:rFonts w:hint="eastAsia" w:ascii="仿宋" w:hAnsi="仿宋" w:eastAsia="仿宋" w:cs="仿宋"/>
                <w:b/>
                <w:bCs/>
                <w:i w:val="0"/>
                <w:iCs w:val="0"/>
                <w:color w:val="605050"/>
                <w:kern w:val="0"/>
                <w:sz w:val="20"/>
                <w:szCs w:val="20"/>
                <w:u w:val="none"/>
                <w:lang w:val="en-US" w:eastAsia="zh-CN" w:bidi="ar"/>
              </w:rPr>
              <w:t xml:space="preserve">4 </w:t>
            </w:r>
          </w:p>
        </w:tc>
      </w:tr>
      <w:tr w14:paraId="0348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74FA5">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25"/>
                <w:rFonts w:hint="eastAsia" w:ascii="仿宋" w:hAnsi="仿宋" w:eastAsia="仿宋" w:cs="仿宋"/>
                <w:sz w:val="18"/>
                <w:szCs w:val="18"/>
                <w:lang w:val="en-US" w:eastAsia="zh-CN" w:bidi="ar"/>
              </w:rPr>
              <w:t>专业基</w:t>
            </w:r>
            <w:r>
              <w:rPr>
                <w:rStyle w:val="25"/>
                <w:rFonts w:hint="eastAsia" w:ascii="仿宋" w:hAnsi="仿宋" w:eastAsia="仿宋" w:cs="仿宋"/>
                <w:sz w:val="18"/>
                <w:szCs w:val="18"/>
                <w:lang w:val="en-US" w:eastAsia="zh-CN" w:bidi="ar"/>
              </w:rPr>
              <w:br w:type="textWrapping"/>
            </w:r>
            <w:r>
              <w:rPr>
                <w:rStyle w:val="25"/>
                <w:rFonts w:hint="eastAsia" w:ascii="仿宋" w:hAnsi="仿宋" w:eastAsia="仿宋" w:cs="仿宋"/>
                <w:sz w:val="18"/>
                <w:szCs w:val="18"/>
                <w:lang w:val="en-US" w:eastAsia="zh-CN" w:bidi="ar"/>
              </w:rPr>
              <w:t>础课</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F0915">
            <w:pPr>
              <w:keepNext w:val="0"/>
              <w:keepLines w:val="0"/>
              <w:pageBreakBefore w:val="0"/>
              <w:widowControl/>
              <w:suppressLineNumbers w:val="0"/>
              <w:kinsoku/>
              <w:wordWrap/>
              <w:topLinePunct w:val="0"/>
              <w:autoSpaceDE/>
              <w:autoSpaceDN/>
              <w:bidi w:val="0"/>
              <w:spacing w:line="560" w:lineRule="exact"/>
              <w:jc w:val="right"/>
              <w:textAlignment w:val="center"/>
              <w:rPr>
                <w:rFonts w:hint="eastAsia" w:ascii="仿宋" w:hAnsi="仿宋" w:eastAsia="仿宋" w:cs="仿宋"/>
                <w:b/>
                <w:bCs/>
                <w:i w:val="0"/>
                <w:iCs w:val="0"/>
                <w:color w:val="000000"/>
                <w:sz w:val="18"/>
                <w:szCs w:val="18"/>
                <w:u w:val="none"/>
              </w:rPr>
            </w:pPr>
            <w:r>
              <w:rPr>
                <w:rStyle w:val="25"/>
                <w:rFonts w:hint="eastAsia" w:ascii="仿宋" w:hAnsi="仿宋" w:eastAsia="仿宋" w:cs="仿宋"/>
                <w:sz w:val="18"/>
                <w:szCs w:val="18"/>
                <w:lang w:val="en-US" w:eastAsia="zh-CN" w:bidi="ar"/>
              </w:rPr>
              <w:t>必修</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B49E">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Style w:val="26"/>
                <w:rFonts w:hint="eastAsia" w:ascii="仿宋" w:hAnsi="仿宋" w:eastAsia="仿宋" w:cs="仿宋"/>
                <w:sz w:val="18"/>
                <w:szCs w:val="18"/>
                <w:lang w:val="en-US" w:eastAsia="zh-CN" w:bidi="ar"/>
              </w:rPr>
              <w:t>050601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60507">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i w:val="0"/>
                <w:iCs w:val="0"/>
                <w:color w:val="000000"/>
                <w:sz w:val="18"/>
                <w:szCs w:val="18"/>
                <w:u w:val="none"/>
              </w:rPr>
            </w:pPr>
            <w:r>
              <w:rPr>
                <w:rStyle w:val="26"/>
                <w:rFonts w:hint="eastAsia" w:ascii="仿宋" w:hAnsi="仿宋" w:eastAsia="仿宋" w:cs="仿宋"/>
                <w:sz w:val="18"/>
                <w:szCs w:val="18"/>
                <w:lang w:val="en-US" w:eastAsia="zh-CN" w:bidi="ar"/>
              </w:rPr>
              <w:t>专业导论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AABD8">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607060"/>
                <w:sz w:val="18"/>
                <w:szCs w:val="18"/>
                <w:u w:val="none"/>
              </w:rPr>
            </w:pPr>
            <w:r>
              <w:rPr>
                <w:rFonts w:hint="eastAsia" w:ascii="仿宋" w:hAnsi="仿宋" w:eastAsia="仿宋" w:cs="仿宋"/>
                <w:i w:val="0"/>
                <w:iCs w:val="0"/>
                <w:color w:val="607060"/>
                <w:kern w:val="0"/>
                <w:sz w:val="18"/>
                <w:szCs w:val="18"/>
                <w:u w:val="none"/>
                <w:lang w:val="en-US" w:eastAsia="zh-CN" w:bidi="ar"/>
              </w:rPr>
              <w:t xml:space="preserve">1 </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FE26F">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304050"/>
                <w:sz w:val="18"/>
                <w:szCs w:val="18"/>
                <w:u w:val="none"/>
              </w:rPr>
            </w:pPr>
            <w:r>
              <w:rPr>
                <w:rFonts w:hint="eastAsia" w:ascii="仿宋" w:hAnsi="仿宋" w:eastAsia="仿宋" w:cs="仿宋"/>
                <w:i w:val="0"/>
                <w:iCs w:val="0"/>
                <w:color w:val="304050"/>
                <w:kern w:val="0"/>
                <w:sz w:val="18"/>
                <w:szCs w:val="18"/>
                <w:u w:val="none"/>
                <w:lang w:val="en-US" w:eastAsia="zh-CN" w:bidi="ar"/>
              </w:rPr>
              <w:t xml:space="preserve">16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79A98">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304050"/>
                <w:sz w:val="18"/>
                <w:szCs w:val="18"/>
                <w:u w:val="none"/>
              </w:rPr>
            </w:pPr>
            <w:r>
              <w:rPr>
                <w:rFonts w:hint="eastAsia" w:ascii="仿宋" w:hAnsi="仿宋" w:eastAsia="仿宋" w:cs="仿宋"/>
                <w:i w:val="0"/>
                <w:iCs w:val="0"/>
                <w:color w:val="304050"/>
                <w:kern w:val="0"/>
                <w:sz w:val="18"/>
                <w:szCs w:val="18"/>
                <w:u w:val="none"/>
                <w:lang w:val="en-US" w:eastAsia="zh-CN" w:bidi="ar"/>
              </w:rPr>
              <w:t xml:space="preserve">16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3D95D">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203040"/>
                <w:sz w:val="18"/>
                <w:szCs w:val="18"/>
                <w:u w:val="none"/>
              </w:rPr>
            </w:pPr>
            <w:r>
              <w:rPr>
                <w:rFonts w:hint="eastAsia" w:ascii="仿宋" w:hAnsi="仿宋" w:eastAsia="仿宋" w:cs="仿宋"/>
                <w:i w:val="0"/>
                <w:iCs w:val="0"/>
                <w:color w:val="203040"/>
                <w:kern w:val="0"/>
                <w:sz w:val="18"/>
                <w:szCs w:val="18"/>
                <w:u w:val="none"/>
                <w:lang w:val="en-US" w:eastAsia="zh-CN" w:bidi="ar"/>
              </w:rPr>
              <w:t xml:space="preserve">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7AE25">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i w:val="0"/>
                <w:iCs w:val="0"/>
                <w:color w:val="405060"/>
                <w:sz w:val="18"/>
                <w:szCs w:val="18"/>
                <w:u w:val="none"/>
              </w:rPr>
            </w:pPr>
            <w:r>
              <w:rPr>
                <w:rFonts w:hint="eastAsia" w:ascii="仿宋" w:hAnsi="仿宋" w:eastAsia="仿宋" w:cs="仿宋"/>
                <w:i w:val="0"/>
                <w:iCs w:val="0"/>
                <w:color w:val="405060"/>
                <w:kern w:val="0"/>
                <w:sz w:val="18"/>
                <w:szCs w:val="18"/>
                <w:u w:val="none"/>
                <w:lang w:val="en-US" w:eastAsia="zh-CN" w:bidi="ar"/>
              </w:rPr>
              <w:t xml:space="preserve"> 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0C0CC0B2">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0006911B">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top"/>
          </w:tcPr>
          <w:p w14:paraId="2D0824B6">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r>
      <w:tr w14:paraId="3572E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A6916">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D54F8">
            <w:pPr>
              <w:keepNext w:val="0"/>
              <w:keepLines w:val="0"/>
              <w:pageBreakBefore w:val="0"/>
              <w:kinsoku/>
              <w:wordWrap/>
              <w:topLinePunct w:val="0"/>
              <w:autoSpaceDE/>
              <w:autoSpaceDN/>
              <w:bidi w:val="0"/>
              <w:spacing w:line="560" w:lineRule="exact"/>
              <w:jc w:val="right"/>
              <w:rPr>
                <w:rFonts w:hint="eastAsia" w:ascii="仿宋" w:hAnsi="仿宋" w:eastAsia="仿宋" w:cs="仿宋"/>
                <w:b/>
                <w:bCs/>
                <w:i w:val="0"/>
                <w:iCs w:val="0"/>
                <w:color w:val="000000"/>
                <w:sz w:val="18"/>
                <w:szCs w:val="18"/>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81825">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Style w:val="26"/>
                <w:rFonts w:hint="eastAsia" w:ascii="仿宋" w:hAnsi="仿宋" w:eastAsia="仿宋" w:cs="仿宋"/>
                <w:sz w:val="18"/>
                <w:szCs w:val="18"/>
                <w:lang w:val="en-US" w:eastAsia="zh-CN" w:bidi="ar"/>
              </w:rPr>
              <w:t>050602</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4B697">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b/>
                <w:bCs/>
                <w:i w:val="0"/>
                <w:iCs w:val="0"/>
                <w:color w:val="000000"/>
                <w:sz w:val="18"/>
                <w:szCs w:val="18"/>
                <w:u w:val="none"/>
              </w:rPr>
            </w:pPr>
            <w:r>
              <w:rPr>
                <w:rStyle w:val="25"/>
                <w:rFonts w:hint="eastAsia" w:ascii="仿宋" w:hAnsi="仿宋" w:eastAsia="仿宋" w:cs="仿宋"/>
                <w:sz w:val="18"/>
                <w:szCs w:val="18"/>
                <w:lang w:val="en-US" w:eastAsia="zh-CN" w:bidi="ar"/>
              </w:rPr>
              <w:t>■民航法律法规</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546E2">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406060"/>
                <w:sz w:val="18"/>
                <w:szCs w:val="18"/>
                <w:u w:val="none"/>
              </w:rPr>
            </w:pPr>
            <w:r>
              <w:rPr>
                <w:rFonts w:hint="eastAsia" w:ascii="仿宋" w:hAnsi="仿宋" w:eastAsia="仿宋" w:cs="仿宋"/>
                <w:i w:val="0"/>
                <w:iCs w:val="0"/>
                <w:color w:val="406060"/>
                <w:kern w:val="0"/>
                <w:sz w:val="18"/>
                <w:szCs w:val="18"/>
                <w:u w:val="none"/>
                <w:lang w:val="en-US" w:eastAsia="zh-CN" w:bidi="ar"/>
              </w:rPr>
              <w:t xml:space="preserve">1.5 </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E34ED">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706080"/>
                <w:sz w:val="18"/>
                <w:szCs w:val="18"/>
                <w:u w:val="none"/>
              </w:rPr>
            </w:pPr>
            <w:r>
              <w:rPr>
                <w:rFonts w:hint="eastAsia" w:ascii="仿宋" w:hAnsi="仿宋" w:eastAsia="仿宋" w:cs="仿宋"/>
                <w:i w:val="0"/>
                <w:iCs w:val="0"/>
                <w:color w:val="706080"/>
                <w:kern w:val="0"/>
                <w:sz w:val="18"/>
                <w:szCs w:val="18"/>
                <w:u w:val="none"/>
                <w:lang w:val="en-US" w:eastAsia="zh-CN" w:bidi="ar"/>
              </w:rPr>
              <w:t xml:space="preserve">24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5BD8">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706080"/>
                <w:sz w:val="18"/>
                <w:szCs w:val="18"/>
                <w:u w:val="none"/>
              </w:rPr>
            </w:pPr>
            <w:r>
              <w:rPr>
                <w:rFonts w:hint="eastAsia" w:ascii="仿宋" w:hAnsi="仿宋" w:eastAsia="仿宋" w:cs="仿宋"/>
                <w:i w:val="0"/>
                <w:iCs w:val="0"/>
                <w:color w:val="706080"/>
                <w:kern w:val="0"/>
                <w:sz w:val="18"/>
                <w:szCs w:val="18"/>
                <w:u w:val="none"/>
                <w:lang w:val="en-US" w:eastAsia="zh-CN" w:bidi="ar"/>
              </w:rPr>
              <w:t xml:space="preserve">24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31F46">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203040"/>
                <w:sz w:val="18"/>
                <w:szCs w:val="18"/>
                <w:u w:val="none"/>
              </w:rPr>
            </w:pPr>
            <w:r>
              <w:rPr>
                <w:rFonts w:hint="eastAsia" w:ascii="仿宋" w:hAnsi="仿宋" w:eastAsia="仿宋" w:cs="仿宋"/>
                <w:i w:val="0"/>
                <w:iCs w:val="0"/>
                <w:color w:val="203040"/>
                <w:kern w:val="0"/>
                <w:sz w:val="18"/>
                <w:szCs w:val="18"/>
                <w:u w:val="none"/>
                <w:lang w:val="en-US" w:eastAsia="zh-CN" w:bidi="ar"/>
              </w:rPr>
              <w:t xml:space="preserve">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73E38">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i w:val="0"/>
                <w:iCs w:val="0"/>
                <w:color w:val="405060"/>
                <w:sz w:val="18"/>
                <w:szCs w:val="18"/>
                <w:u w:val="none"/>
              </w:rPr>
            </w:pPr>
            <w:r>
              <w:rPr>
                <w:rFonts w:hint="eastAsia" w:ascii="仿宋" w:hAnsi="仿宋" w:eastAsia="仿宋" w:cs="仿宋"/>
                <w:i w:val="0"/>
                <w:iCs w:val="0"/>
                <w:color w:val="405060"/>
                <w:kern w:val="0"/>
                <w:sz w:val="18"/>
                <w:szCs w:val="18"/>
                <w:u w:val="none"/>
                <w:lang w:val="en-US" w:eastAsia="zh-CN" w:bidi="ar"/>
              </w:rPr>
              <w:t xml:space="preserve"> 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5B686333">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5E2B76CC">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top"/>
          </w:tcPr>
          <w:p w14:paraId="1212343F">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r>
      <w:tr w14:paraId="303CF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92D3A">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CB00C">
            <w:pPr>
              <w:keepNext w:val="0"/>
              <w:keepLines w:val="0"/>
              <w:pageBreakBefore w:val="0"/>
              <w:kinsoku/>
              <w:wordWrap/>
              <w:topLinePunct w:val="0"/>
              <w:autoSpaceDE/>
              <w:autoSpaceDN/>
              <w:bidi w:val="0"/>
              <w:spacing w:line="560" w:lineRule="exact"/>
              <w:jc w:val="right"/>
              <w:rPr>
                <w:rFonts w:hint="eastAsia" w:ascii="仿宋" w:hAnsi="仿宋" w:eastAsia="仿宋" w:cs="仿宋"/>
                <w:b/>
                <w:bCs/>
                <w:i w:val="0"/>
                <w:iCs w:val="0"/>
                <w:color w:val="000000"/>
                <w:sz w:val="18"/>
                <w:szCs w:val="18"/>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C5BC6">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Style w:val="26"/>
                <w:rFonts w:hint="eastAsia" w:ascii="仿宋" w:hAnsi="仿宋" w:eastAsia="仿宋" w:cs="仿宋"/>
                <w:sz w:val="18"/>
                <w:szCs w:val="18"/>
                <w:lang w:val="en-US" w:eastAsia="zh-CN" w:bidi="ar"/>
              </w:rPr>
              <w:t>050603</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6D0D9">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b/>
                <w:bCs/>
                <w:i w:val="0"/>
                <w:iCs w:val="0"/>
                <w:color w:val="404050"/>
                <w:sz w:val="18"/>
                <w:szCs w:val="18"/>
                <w:u w:val="none"/>
              </w:rPr>
            </w:pPr>
            <w:r>
              <w:rPr>
                <w:rStyle w:val="27"/>
                <w:rFonts w:hint="eastAsia" w:ascii="仿宋" w:hAnsi="仿宋" w:eastAsia="仿宋" w:cs="仿宋"/>
                <w:sz w:val="18"/>
                <w:szCs w:val="18"/>
                <w:lang w:val="en-US" w:eastAsia="zh-CN" w:bidi="ar"/>
              </w:rPr>
              <w:t>形体与体能</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93661">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405060"/>
                <w:sz w:val="18"/>
                <w:szCs w:val="18"/>
                <w:u w:val="none"/>
              </w:rPr>
            </w:pPr>
            <w:r>
              <w:rPr>
                <w:rFonts w:hint="eastAsia" w:ascii="仿宋" w:hAnsi="仿宋" w:eastAsia="仿宋" w:cs="仿宋"/>
                <w:i w:val="0"/>
                <w:iCs w:val="0"/>
                <w:color w:val="405060"/>
                <w:kern w:val="0"/>
                <w:sz w:val="18"/>
                <w:szCs w:val="18"/>
                <w:u w:val="none"/>
                <w:lang w:val="en-US" w:eastAsia="zh-CN" w:bidi="ar"/>
              </w:rPr>
              <w:t xml:space="preserve">2 </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F3705">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606070"/>
                <w:sz w:val="18"/>
                <w:szCs w:val="18"/>
                <w:u w:val="none"/>
              </w:rPr>
            </w:pPr>
            <w:r>
              <w:rPr>
                <w:rFonts w:hint="eastAsia" w:ascii="仿宋" w:hAnsi="仿宋" w:eastAsia="仿宋" w:cs="仿宋"/>
                <w:i w:val="0"/>
                <w:iCs w:val="0"/>
                <w:color w:val="606070"/>
                <w:kern w:val="0"/>
                <w:sz w:val="18"/>
                <w:szCs w:val="18"/>
                <w:u w:val="none"/>
                <w:lang w:val="en-US" w:eastAsia="zh-CN" w:bidi="ar"/>
              </w:rPr>
              <w:t xml:space="preserve">32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88529">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304050"/>
                <w:sz w:val="18"/>
                <w:szCs w:val="18"/>
                <w:u w:val="none"/>
              </w:rPr>
            </w:pPr>
            <w:r>
              <w:rPr>
                <w:rFonts w:hint="eastAsia" w:ascii="仿宋" w:hAnsi="仿宋" w:eastAsia="仿宋" w:cs="仿宋"/>
                <w:i w:val="0"/>
                <w:iCs w:val="0"/>
                <w:color w:val="304050"/>
                <w:kern w:val="0"/>
                <w:sz w:val="18"/>
                <w:szCs w:val="18"/>
                <w:u w:val="none"/>
                <w:lang w:val="en-US" w:eastAsia="zh-CN" w:bidi="ar"/>
              </w:rPr>
              <w:t xml:space="preserve">0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E84AD">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405060"/>
                <w:sz w:val="18"/>
                <w:szCs w:val="18"/>
                <w:u w:val="none"/>
              </w:rPr>
            </w:pPr>
            <w:r>
              <w:rPr>
                <w:rFonts w:hint="eastAsia" w:ascii="仿宋" w:hAnsi="仿宋" w:eastAsia="仿宋" w:cs="仿宋"/>
                <w:i w:val="0"/>
                <w:iCs w:val="0"/>
                <w:color w:val="405060"/>
                <w:kern w:val="0"/>
                <w:sz w:val="18"/>
                <w:szCs w:val="18"/>
                <w:u w:val="none"/>
                <w:lang w:val="en-US" w:eastAsia="zh-CN" w:bidi="ar"/>
              </w:rPr>
              <w:t xml:space="preserve">32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1ED3E">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i w:val="0"/>
                <w:iCs w:val="0"/>
                <w:color w:val="405060"/>
                <w:sz w:val="18"/>
                <w:szCs w:val="18"/>
                <w:u w:val="none"/>
              </w:rPr>
            </w:pPr>
            <w:r>
              <w:rPr>
                <w:rFonts w:hint="eastAsia" w:ascii="仿宋" w:hAnsi="仿宋" w:eastAsia="仿宋" w:cs="仿宋"/>
                <w:i w:val="0"/>
                <w:iCs w:val="0"/>
                <w:color w:val="405060"/>
                <w:kern w:val="0"/>
                <w:sz w:val="18"/>
                <w:szCs w:val="18"/>
                <w:u w:val="none"/>
                <w:lang w:val="en-US" w:eastAsia="zh-CN" w:bidi="ar"/>
              </w:rPr>
              <w:t xml:space="preserve"> 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70091ED7">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656BF24D">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top"/>
          </w:tcPr>
          <w:p w14:paraId="5AEA5650">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r>
      <w:tr w14:paraId="6726D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052E7">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4D948">
            <w:pPr>
              <w:keepNext w:val="0"/>
              <w:keepLines w:val="0"/>
              <w:pageBreakBefore w:val="0"/>
              <w:kinsoku/>
              <w:wordWrap/>
              <w:topLinePunct w:val="0"/>
              <w:autoSpaceDE/>
              <w:autoSpaceDN/>
              <w:bidi w:val="0"/>
              <w:spacing w:line="560" w:lineRule="exact"/>
              <w:jc w:val="right"/>
              <w:rPr>
                <w:rFonts w:hint="eastAsia" w:ascii="仿宋" w:hAnsi="仿宋" w:eastAsia="仿宋" w:cs="仿宋"/>
                <w:b/>
                <w:bCs/>
                <w:i w:val="0"/>
                <w:iCs w:val="0"/>
                <w:color w:val="000000"/>
                <w:sz w:val="18"/>
                <w:szCs w:val="18"/>
                <w:u w:val="none"/>
              </w:rPr>
            </w:pPr>
          </w:p>
        </w:tc>
        <w:tc>
          <w:tcPr>
            <w:tcW w:w="16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294AF">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25"/>
                <w:rFonts w:hint="eastAsia" w:ascii="仿宋" w:hAnsi="仿宋" w:eastAsia="仿宋" w:cs="仿宋"/>
                <w:sz w:val="18"/>
                <w:szCs w:val="18"/>
                <w:lang w:val="en-US" w:eastAsia="zh-CN" w:bidi="ar"/>
              </w:rPr>
              <w:t>小计</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B641">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4.5 </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A1132">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72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35779">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40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711E7">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32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653B">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 6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12591A01">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238BB941">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top"/>
          </w:tcPr>
          <w:p w14:paraId="1C287B5B">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r>
      <w:tr w14:paraId="0B204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8631E">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25"/>
                <w:rFonts w:hint="eastAsia" w:ascii="仿宋" w:hAnsi="仿宋" w:eastAsia="仿宋" w:cs="仿宋"/>
                <w:sz w:val="18"/>
                <w:szCs w:val="18"/>
                <w:lang w:val="en-US" w:eastAsia="zh-CN" w:bidi="ar"/>
              </w:rPr>
              <w:t>专业核</w:t>
            </w:r>
            <w:r>
              <w:rPr>
                <w:rStyle w:val="25"/>
                <w:rFonts w:hint="eastAsia" w:ascii="仿宋" w:hAnsi="仿宋" w:eastAsia="仿宋" w:cs="仿宋"/>
                <w:sz w:val="18"/>
                <w:szCs w:val="18"/>
                <w:lang w:val="en-US" w:eastAsia="zh-CN" w:bidi="ar"/>
              </w:rPr>
              <w:br w:type="textWrapping"/>
            </w:r>
            <w:r>
              <w:rPr>
                <w:rStyle w:val="25"/>
                <w:rFonts w:hint="eastAsia" w:ascii="仿宋" w:hAnsi="仿宋" w:eastAsia="仿宋" w:cs="仿宋"/>
                <w:sz w:val="18"/>
                <w:szCs w:val="18"/>
                <w:lang w:val="en-US" w:eastAsia="zh-CN" w:bidi="ar"/>
              </w:rPr>
              <w:t>心课</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3D5BD">
            <w:pPr>
              <w:keepNext w:val="0"/>
              <w:keepLines w:val="0"/>
              <w:pageBreakBefore w:val="0"/>
              <w:widowControl/>
              <w:suppressLineNumbers w:val="0"/>
              <w:kinsoku/>
              <w:wordWrap/>
              <w:topLinePunct w:val="0"/>
              <w:autoSpaceDE/>
              <w:autoSpaceDN/>
              <w:bidi w:val="0"/>
              <w:spacing w:line="560" w:lineRule="exact"/>
              <w:jc w:val="right"/>
              <w:textAlignment w:val="center"/>
              <w:rPr>
                <w:rFonts w:hint="eastAsia" w:ascii="仿宋" w:hAnsi="仿宋" w:eastAsia="仿宋" w:cs="仿宋"/>
                <w:b/>
                <w:bCs/>
                <w:i w:val="0"/>
                <w:iCs w:val="0"/>
                <w:color w:val="000000"/>
                <w:sz w:val="18"/>
                <w:szCs w:val="18"/>
                <w:u w:val="none"/>
              </w:rPr>
            </w:pPr>
            <w:r>
              <w:rPr>
                <w:rStyle w:val="25"/>
                <w:rFonts w:hint="eastAsia" w:ascii="仿宋" w:hAnsi="仿宋" w:eastAsia="仿宋" w:cs="仿宋"/>
                <w:sz w:val="18"/>
                <w:szCs w:val="18"/>
                <w:lang w:val="en-US" w:eastAsia="zh-CN" w:bidi="ar"/>
              </w:rPr>
              <w:t>必修</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0239B">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Style w:val="26"/>
                <w:rFonts w:hint="eastAsia" w:ascii="仿宋" w:hAnsi="仿宋" w:eastAsia="仿宋" w:cs="仿宋"/>
                <w:sz w:val="18"/>
                <w:szCs w:val="18"/>
                <w:lang w:val="en-US" w:eastAsia="zh-CN" w:bidi="ar"/>
              </w:rPr>
              <w:t>050604</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4132F">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i w:val="0"/>
                <w:iCs w:val="0"/>
                <w:color w:val="000000"/>
                <w:sz w:val="18"/>
                <w:szCs w:val="18"/>
                <w:u w:val="none"/>
              </w:rPr>
            </w:pPr>
            <w:r>
              <w:rPr>
                <w:rStyle w:val="26"/>
                <w:rFonts w:hint="eastAsia" w:ascii="仿宋" w:hAnsi="仿宋" w:eastAsia="仿宋" w:cs="仿宋"/>
                <w:sz w:val="18"/>
                <w:szCs w:val="18"/>
                <w:lang w:val="en-US" w:eastAsia="zh-CN" w:bidi="ar"/>
              </w:rPr>
              <w:t>■民航客舱服务</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1240A">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405060"/>
                <w:sz w:val="18"/>
                <w:szCs w:val="18"/>
                <w:u w:val="none"/>
              </w:rPr>
            </w:pPr>
            <w:r>
              <w:rPr>
                <w:rFonts w:hint="eastAsia" w:ascii="仿宋" w:hAnsi="仿宋" w:eastAsia="仿宋" w:cs="仿宋"/>
                <w:i w:val="0"/>
                <w:iCs w:val="0"/>
                <w:color w:val="405060"/>
                <w:kern w:val="0"/>
                <w:sz w:val="18"/>
                <w:szCs w:val="18"/>
                <w:u w:val="none"/>
                <w:lang w:val="en-US" w:eastAsia="zh-CN" w:bidi="ar"/>
              </w:rPr>
              <w:t xml:space="preserve">2 </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782DE">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606070"/>
                <w:sz w:val="18"/>
                <w:szCs w:val="18"/>
                <w:u w:val="none"/>
              </w:rPr>
            </w:pPr>
            <w:r>
              <w:rPr>
                <w:rFonts w:hint="eastAsia" w:ascii="仿宋" w:hAnsi="仿宋" w:eastAsia="仿宋" w:cs="仿宋"/>
                <w:i w:val="0"/>
                <w:iCs w:val="0"/>
                <w:color w:val="606070"/>
                <w:kern w:val="0"/>
                <w:sz w:val="18"/>
                <w:szCs w:val="18"/>
                <w:u w:val="none"/>
                <w:lang w:val="en-US" w:eastAsia="zh-CN" w:bidi="ar"/>
              </w:rPr>
              <w:t xml:space="preserve">32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C510C">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405060"/>
                <w:sz w:val="18"/>
                <w:szCs w:val="18"/>
                <w:u w:val="none"/>
              </w:rPr>
            </w:pPr>
            <w:r>
              <w:rPr>
                <w:rFonts w:hint="eastAsia" w:ascii="仿宋" w:hAnsi="仿宋" w:eastAsia="仿宋" w:cs="仿宋"/>
                <w:i w:val="0"/>
                <w:iCs w:val="0"/>
                <w:color w:val="405060"/>
                <w:kern w:val="0"/>
                <w:sz w:val="18"/>
                <w:szCs w:val="18"/>
                <w:u w:val="none"/>
                <w:lang w:val="en-US" w:eastAsia="zh-CN" w:bidi="ar"/>
              </w:rPr>
              <w:t xml:space="preserve">8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19755">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606070"/>
                <w:sz w:val="18"/>
                <w:szCs w:val="18"/>
                <w:u w:val="none"/>
              </w:rPr>
            </w:pPr>
            <w:r>
              <w:rPr>
                <w:rFonts w:hint="eastAsia" w:ascii="仿宋" w:hAnsi="仿宋" w:eastAsia="仿宋" w:cs="仿宋"/>
                <w:i w:val="0"/>
                <w:iCs w:val="0"/>
                <w:color w:val="606070"/>
                <w:kern w:val="0"/>
                <w:sz w:val="18"/>
                <w:szCs w:val="18"/>
                <w:u w:val="none"/>
                <w:lang w:val="en-US" w:eastAsia="zh-CN" w:bidi="ar"/>
              </w:rPr>
              <w:t xml:space="preserve">24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2EAB0BF1">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CCD59">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i w:val="0"/>
                <w:iCs w:val="0"/>
                <w:color w:val="707080"/>
                <w:sz w:val="18"/>
                <w:szCs w:val="18"/>
                <w:u w:val="none"/>
              </w:rPr>
            </w:pPr>
            <w:r>
              <w:rPr>
                <w:rFonts w:hint="eastAsia" w:ascii="仿宋" w:hAnsi="仿宋" w:eastAsia="仿宋" w:cs="仿宋"/>
                <w:i w:val="0"/>
                <w:iCs w:val="0"/>
                <w:color w:val="707080"/>
                <w:kern w:val="0"/>
                <w:sz w:val="18"/>
                <w:szCs w:val="18"/>
                <w:u w:val="none"/>
                <w:lang w:val="en-US" w:eastAsia="zh-CN" w:bidi="ar"/>
              </w:rPr>
              <w:t xml:space="preserve"> 4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68C7A6A5">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top"/>
          </w:tcPr>
          <w:p w14:paraId="4533B0F1">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r>
      <w:tr w14:paraId="4FA40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B89A6">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14C3D">
            <w:pPr>
              <w:keepNext w:val="0"/>
              <w:keepLines w:val="0"/>
              <w:pageBreakBefore w:val="0"/>
              <w:kinsoku/>
              <w:wordWrap/>
              <w:topLinePunct w:val="0"/>
              <w:autoSpaceDE/>
              <w:autoSpaceDN/>
              <w:bidi w:val="0"/>
              <w:spacing w:line="560" w:lineRule="exact"/>
              <w:jc w:val="right"/>
              <w:rPr>
                <w:rFonts w:hint="eastAsia" w:ascii="仿宋" w:hAnsi="仿宋" w:eastAsia="仿宋" w:cs="仿宋"/>
                <w:b/>
                <w:bCs/>
                <w:i w:val="0"/>
                <w:iCs w:val="0"/>
                <w:color w:val="000000"/>
                <w:sz w:val="18"/>
                <w:szCs w:val="18"/>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01BC6">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Style w:val="26"/>
                <w:rFonts w:hint="eastAsia" w:ascii="仿宋" w:hAnsi="仿宋" w:eastAsia="仿宋" w:cs="仿宋"/>
                <w:sz w:val="18"/>
                <w:szCs w:val="18"/>
                <w:lang w:val="en-US" w:eastAsia="zh-CN" w:bidi="ar"/>
              </w:rPr>
              <w:t>050605</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64626">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b/>
                <w:bCs/>
                <w:i w:val="0"/>
                <w:iCs w:val="0"/>
                <w:color w:val="000000"/>
                <w:sz w:val="18"/>
                <w:szCs w:val="18"/>
                <w:u w:val="none"/>
              </w:rPr>
            </w:pPr>
            <w:r>
              <w:rPr>
                <w:rStyle w:val="25"/>
                <w:rFonts w:hint="eastAsia" w:ascii="仿宋" w:hAnsi="仿宋" w:eastAsia="仿宋" w:cs="仿宋"/>
                <w:sz w:val="18"/>
                <w:szCs w:val="18"/>
                <w:lang w:val="en-US" w:eastAsia="zh-CN" w:bidi="ar"/>
              </w:rPr>
              <w:t>■民航基础英语</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98CDB">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506060"/>
                <w:sz w:val="18"/>
                <w:szCs w:val="18"/>
                <w:u w:val="none"/>
              </w:rPr>
            </w:pPr>
            <w:r>
              <w:rPr>
                <w:rFonts w:hint="eastAsia" w:ascii="仿宋" w:hAnsi="仿宋" w:eastAsia="仿宋" w:cs="仿宋"/>
                <w:i w:val="0"/>
                <w:iCs w:val="0"/>
                <w:color w:val="506060"/>
                <w:kern w:val="0"/>
                <w:sz w:val="18"/>
                <w:szCs w:val="18"/>
                <w:u w:val="none"/>
                <w:lang w:val="en-US" w:eastAsia="zh-CN" w:bidi="ar"/>
              </w:rPr>
              <w:t xml:space="preserve">3.5 </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CDFC7">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56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1FD7D">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606060"/>
                <w:sz w:val="18"/>
                <w:szCs w:val="18"/>
                <w:u w:val="none"/>
              </w:rPr>
            </w:pPr>
            <w:r>
              <w:rPr>
                <w:rFonts w:hint="eastAsia" w:ascii="仿宋" w:hAnsi="仿宋" w:eastAsia="仿宋" w:cs="仿宋"/>
                <w:i w:val="0"/>
                <w:iCs w:val="0"/>
                <w:color w:val="606060"/>
                <w:kern w:val="0"/>
                <w:sz w:val="18"/>
                <w:szCs w:val="18"/>
                <w:u w:val="none"/>
                <w:lang w:val="en-US" w:eastAsia="zh-CN" w:bidi="ar"/>
              </w:rPr>
              <w:t xml:space="preserve">28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88667">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505060"/>
                <w:sz w:val="18"/>
                <w:szCs w:val="18"/>
                <w:u w:val="none"/>
              </w:rPr>
            </w:pPr>
            <w:r>
              <w:rPr>
                <w:rFonts w:hint="eastAsia" w:ascii="仿宋" w:hAnsi="仿宋" w:eastAsia="仿宋" w:cs="仿宋"/>
                <w:i w:val="0"/>
                <w:iCs w:val="0"/>
                <w:color w:val="505060"/>
                <w:kern w:val="0"/>
                <w:sz w:val="18"/>
                <w:szCs w:val="18"/>
                <w:u w:val="none"/>
                <w:lang w:val="en-US" w:eastAsia="zh-CN" w:bidi="ar"/>
              </w:rPr>
              <w:t xml:space="preserve">28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86361">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i w:val="0"/>
                <w:iCs w:val="0"/>
                <w:color w:val="405060"/>
                <w:sz w:val="18"/>
                <w:szCs w:val="18"/>
                <w:u w:val="none"/>
              </w:rPr>
            </w:pPr>
            <w:r>
              <w:rPr>
                <w:rFonts w:hint="eastAsia" w:ascii="仿宋" w:hAnsi="仿宋" w:eastAsia="仿宋" w:cs="仿宋"/>
                <w:i w:val="0"/>
                <w:iCs w:val="0"/>
                <w:color w:val="405060"/>
                <w:kern w:val="0"/>
                <w:sz w:val="18"/>
                <w:szCs w:val="18"/>
                <w:u w:val="none"/>
                <w:lang w:val="en-US" w:eastAsia="zh-CN" w:bidi="ar"/>
              </w:rPr>
              <w:t xml:space="preserve"> 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F3A9">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i w:val="0"/>
                <w:iCs w:val="0"/>
                <w:color w:val="505050"/>
                <w:sz w:val="18"/>
                <w:szCs w:val="18"/>
                <w:u w:val="none"/>
              </w:rPr>
            </w:pPr>
            <w:r>
              <w:rPr>
                <w:rFonts w:hint="eastAsia" w:ascii="仿宋" w:hAnsi="仿宋" w:eastAsia="仿宋" w:cs="仿宋"/>
                <w:i w:val="0"/>
                <w:iCs w:val="0"/>
                <w:color w:val="505050"/>
                <w:kern w:val="0"/>
                <w:sz w:val="18"/>
                <w:szCs w:val="18"/>
                <w:u w:val="none"/>
                <w:lang w:val="en-US" w:eastAsia="zh-CN" w:bidi="ar"/>
              </w:rPr>
              <w:t xml:space="preserve"> 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4172520A">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top"/>
          </w:tcPr>
          <w:p w14:paraId="253115F5">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r>
      <w:tr w14:paraId="7B053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8CB02">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3490C">
            <w:pPr>
              <w:keepNext w:val="0"/>
              <w:keepLines w:val="0"/>
              <w:pageBreakBefore w:val="0"/>
              <w:kinsoku/>
              <w:wordWrap/>
              <w:topLinePunct w:val="0"/>
              <w:autoSpaceDE/>
              <w:autoSpaceDN/>
              <w:bidi w:val="0"/>
              <w:spacing w:line="560" w:lineRule="exact"/>
              <w:jc w:val="right"/>
              <w:rPr>
                <w:rFonts w:hint="eastAsia" w:ascii="仿宋" w:hAnsi="仿宋" w:eastAsia="仿宋" w:cs="仿宋"/>
                <w:b/>
                <w:bCs/>
                <w:i w:val="0"/>
                <w:iCs w:val="0"/>
                <w:color w:val="000000"/>
                <w:sz w:val="18"/>
                <w:szCs w:val="18"/>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6E3CD">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Style w:val="26"/>
                <w:rFonts w:hint="eastAsia" w:ascii="仿宋" w:hAnsi="仿宋" w:eastAsia="仿宋" w:cs="仿宋"/>
                <w:sz w:val="18"/>
                <w:szCs w:val="18"/>
                <w:lang w:val="en-US" w:eastAsia="zh-CN" w:bidi="ar"/>
              </w:rPr>
              <w:t>050606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858E6">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b/>
                <w:bCs/>
                <w:i w:val="0"/>
                <w:iCs w:val="0"/>
                <w:color w:val="404040"/>
                <w:sz w:val="18"/>
                <w:szCs w:val="18"/>
                <w:u w:val="none"/>
              </w:rPr>
            </w:pPr>
            <w:r>
              <w:rPr>
                <w:rStyle w:val="28"/>
                <w:rFonts w:hint="eastAsia" w:ascii="仿宋" w:hAnsi="仿宋" w:eastAsia="仿宋" w:cs="仿宋"/>
                <w:sz w:val="18"/>
                <w:szCs w:val="18"/>
                <w:lang w:val="en-US" w:eastAsia="zh-CN" w:bidi="ar"/>
              </w:rPr>
              <w:t>岗位实习1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36529">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405060"/>
                <w:sz w:val="18"/>
                <w:szCs w:val="18"/>
                <w:u w:val="none"/>
              </w:rPr>
            </w:pPr>
            <w:r>
              <w:rPr>
                <w:rFonts w:hint="eastAsia" w:ascii="仿宋" w:hAnsi="仿宋" w:eastAsia="仿宋" w:cs="仿宋"/>
                <w:i w:val="0"/>
                <w:iCs w:val="0"/>
                <w:color w:val="405060"/>
                <w:kern w:val="0"/>
                <w:sz w:val="18"/>
                <w:szCs w:val="18"/>
                <w:u w:val="none"/>
                <w:lang w:val="en-US" w:eastAsia="zh-CN" w:bidi="ar"/>
              </w:rPr>
              <w:t xml:space="preserve">8 </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4C879">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506060"/>
                <w:sz w:val="18"/>
                <w:szCs w:val="18"/>
                <w:u w:val="none"/>
              </w:rPr>
            </w:pPr>
            <w:r>
              <w:rPr>
                <w:rFonts w:hint="eastAsia" w:ascii="仿宋" w:hAnsi="仿宋" w:eastAsia="仿宋" w:cs="仿宋"/>
                <w:i w:val="0"/>
                <w:iCs w:val="0"/>
                <w:color w:val="506060"/>
                <w:kern w:val="0"/>
                <w:sz w:val="18"/>
                <w:szCs w:val="18"/>
                <w:u w:val="none"/>
                <w:lang w:val="en-US" w:eastAsia="zh-CN" w:bidi="ar"/>
              </w:rPr>
              <w:t xml:space="preserve">240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577C6">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203040"/>
                <w:sz w:val="18"/>
                <w:szCs w:val="18"/>
                <w:u w:val="none"/>
              </w:rPr>
            </w:pPr>
            <w:r>
              <w:rPr>
                <w:rFonts w:hint="eastAsia" w:ascii="仿宋" w:hAnsi="仿宋" w:eastAsia="仿宋" w:cs="仿宋"/>
                <w:i w:val="0"/>
                <w:iCs w:val="0"/>
                <w:color w:val="203040"/>
                <w:kern w:val="0"/>
                <w:sz w:val="18"/>
                <w:szCs w:val="18"/>
                <w:u w:val="none"/>
                <w:lang w:val="en-US" w:eastAsia="zh-CN" w:bidi="ar"/>
              </w:rPr>
              <w:t xml:space="preserve">0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C46BE">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505050"/>
                <w:sz w:val="18"/>
                <w:szCs w:val="18"/>
                <w:u w:val="none"/>
              </w:rPr>
            </w:pPr>
            <w:r>
              <w:rPr>
                <w:rFonts w:hint="eastAsia" w:ascii="仿宋" w:hAnsi="仿宋" w:eastAsia="仿宋" w:cs="仿宋"/>
                <w:i w:val="0"/>
                <w:iCs w:val="0"/>
                <w:color w:val="505050"/>
                <w:kern w:val="0"/>
                <w:sz w:val="18"/>
                <w:szCs w:val="18"/>
                <w:u w:val="none"/>
                <w:lang w:val="en-US" w:eastAsia="zh-CN" w:bidi="ar"/>
              </w:rPr>
              <w:t xml:space="preserve">240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6D63DE47">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169AE47C">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5522">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304050"/>
                <w:sz w:val="18"/>
                <w:szCs w:val="18"/>
                <w:u w:val="none"/>
              </w:rPr>
            </w:pPr>
            <w:r>
              <w:rPr>
                <w:rFonts w:hint="eastAsia" w:ascii="仿宋" w:hAnsi="仿宋" w:eastAsia="仿宋" w:cs="仿宋"/>
                <w:i w:val="0"/>
                <w:iCs w:val="0"/>
                <w:color w:val="304050"/>
                <w:kern w:val="0"/>
                <w:sz w:val="18"/>
                <w:szCs w:val="18"/>
                <w:u w:val="none"/>
                <w:lang w:val="en-US" w:eastAsia="zh-CN" w:bidi="ar"/>
              </w:rPr>
              <w:t>8w</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top"/>
          </w:tcPr>
          <w:p w14:paraId="1FBEEA95">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r>
      <w:tr w14:paraId="0E79D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69023">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554E2">
            <w:pPr>
              <w:keepNext w:val="0"/>
              <w:keepLines w:val="0"/>
              <w:pageBreakBefore w:val="0"/>
              <w:kinsoku/>
              <w:wordWrap/>
              <w:topLinePunct w:val="0"/>
              <w:autoSpaceDE/>
              <w:autoSpaceDN/>
              <w:bidi w:val="0"/>
              <w:spacing w:line="560" w:lineRule="exact"/>
              <w:jc w:val="right"/>
              <w:rPr>
                <w:rFonts w:hint="eastAsia" w:ascii="仿宋" w:hAnsi="仿宋" w:eastAsia="仿宋" w:cs="仿宋"/>
                <w:b/>
                <w:bCs/>
                <w:i w:val="0"/>
                <w:iCs w:val="0"/>
                <w:color w:val="000000"/>
                <w:sz w:val="18"/>
                <w:szCs w:val="18"/>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95A63">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Style w:val="26"/>
                <w:rFonts w:hint="eastAsia" w:ascii="仿宋" w:hAnsi="仿宋" w:eastAsia="仿宋" w:cs="仿宋"/>
                <w:sz w:val="18"/>
                <w:szCs w:val="18"/>
                <w:lang w:val="en-US" w:eastAsia="zh-CN" w:bidi="ar"/>
              </w:rPr>
              <w:t>050607</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B21A4">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b/>
                <w:bCs/>
                <w:i w:val="0"/>
                <w:iCs w:val="0"/>
                <w:color w:val="000000"/>
                <w:sz w:val="18"/>
                <w:szCs w:val="18"/>
                <w:u w:val="none"/>
              </w:rPr>
            </w:pPr>
            <w:r>
              <w:rPr>
                <w:rStyle w:val="25"/>
                <w:rFonts w:hint="eastAsia" w:ascii="仿宋" w:hAnsi="仿宋" w:eastAsia="仿宋" w:cs="仿宋"/>
                <w:sz w:val="18"/>
                <w:szCs w:val="18"/>
                <w:lang w:val="en-US" w:eastAsia="zh-CN" w:bidi="ar"/>
              </w:rPr>
              <w:t>岗位实习2</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C3C3F">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305070"/>
                <w:sz w:val="18"/>
                <w:szCs w:val="18"/>
                <w:u w:val="none"/>
              </w:rPr>
            </w:pPr>
            <w:r>
              <w:rPr>
                <w:rFonts w:hint="eastAsia" w:ascii="仿宋" w:hAnsi="仿宋" w:eastAsia="仿宋" w:cs="仿宋"/>
                <w:i w:val="0"/>
                <w:iCs w:val="0"/>
                <w:color w:val="305070"/>
                <w:kern w:val="0"/>
                <w:sz w:val="18"/>
                <w:szCs w:val="18"/>
                <w:u w:val="none"/>
                <w:lang w:val="en-US" w:eastAsia="zh-CN" w:bidi="ar"/>
              </w:rPr>
              <w:t xml:space="preserve">16 </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04443">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404050"/>
                <w:sz w:val="18"/>
                <w:szCs w:val="18"/>
                <w:u w:val="none"/>
              </w:rPr>
            </w:pPr>
            <w:r>
              <w:rPr>
                <w:rFonts w:hint="eastAsia" w:ascii="仿宋" w:hAnsi="仿宋" w:eastAsia="仿宋" w:cs="仿宋"/>
                <w:i w:val="0"/>
                <w:iCs w:val="0"/>
                <w:color w:val="404050"/>
                <w:kern w:val="0"/>
                <w:sz w:val="18"/>
                <w:szCs w:val="18"/>
                <w:u w:val="none"/>
                <w:lang w:val="en-US" w:eastAsia="zh-CN" w:bidi="ar"/>
              </w:rPr>
              <w:t xml:space="preserve">480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3B33B">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304050"/>
                <w:sz w:val="18"/>
                <w:szCs w:val="18"/>
                <w:u w:val="none"/>
              </w:rPr>
            </w:pPr>
            <w:r>
              <w:rPr>
                <w:rFonts w:hint="eastAsia" w:ascii="仿宋" w:hAnsi="仿宋" w:eastAsia="仿宋" w:cs="仿宋"/>
                <w:i w:val="0"/>
                <w:iCs w:val="0"/>
                <w:color w:val="304050"/>
                <w:kern w:val="0"/>
                <w:sz w:val="18"/>
                <w:szCs w:val="18"/>
                <w:u w:val="none"/>
                <w:lang w:val="en-US" w:eastAsia="zh-CN" w:bidi="ar"/>
              </w:rPr>
              <w:t xml:space="preserve">0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05F68">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404040"/>
                <w:sz w:val="18"/>
                <w:szCs w:val="18"/>
                <w:u w:val="none"/>
              </w:rPr>
            </w:pPr>
            <w:r>
              <w:rPr>
                <w:rFonts w:hint="eastAsia" w:ascii="仿宋" w:hAnsi="仿宋" w:eastAsia="仿宋" w:cs="仿宋"/>
                <w:i w:val="0"/>
                <w:iCs w:val="0"/>
                <w:color w:val="404040"/>
                <w:kern w:val="0"/>
                <w:sz w:val="18"/>
                <w:szCs w:val="18"/>
                <w:u w:val="none"/>
                <w:lang w:val="en-US" w:eastAsia="zh-CN" w:bidi="ar"/>
              </w:rPr>
              <w:t xml:space="preserve">480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2FA2EDD6">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0EE7A8E3">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2A48507C">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E40B3">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305060"/>
                <w:sz w:val="18"/>
                <w:szCs w:val="18"/>
                <w:u w:val="none"/>
              </w:rPr>
            </w:pPr>
            <w:r>
              <w:rPr>
                <w:rStyle w:val="29"/>
                <w:rFonts w:hint="eastAsia" w:ascii="仿宋" w:hAnsi="仿宋" w:eastAsia="仿宋" w:cs="仿宋"/>
                <w:sz w:val="18"/>
                <w:szCs w:val="18"/>
                <w:lang w:val="en-US" w:eastAsia="zh-CN" w:bidi="ar"/>
              </w:rPr>
              <w:t>16w</w:t>
            </w:r>
          </w:p>
        </w:tc>
      </w:tr>
      <w:tr w14:paraId="19D25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748B9">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2B177">
            <w:pPr>
              <w:keepNext w:val="0"/>
              <w:keepLines w:val="0"/>
              <w:pageBreakBefore w:val="0"/>
              <w:kinsoku/>
              <w:wordWrap/>
              <w:topLinePunct w:val="0"/>
              <w:autoSpaceDE/>
              <w:autoSpaceDN/>
              <w:bidi w:val="0"/>
              <w:spacing w:line="560" w:lineRule="exact"/>
              <w:jc w:val="right"/>
              <w:rPr>
                <w:rFonts w:hint="eastAsia" w:ascii="仿宋" w:hAnsi="仿宋" w:eastAsia="仿宋" w:cs="仿宋"/>
                <w:b/>
                <w:bCs/>
                <w:i w:val="0"/>
                <w:iCs w:val="0"/>
                <w:color w:val="000000"/>
                <w:sz w:val="18"/>
                <w:szCs w:val="18"/>
                <w:u w:val="none"/>
              </w:rPr>
            </w:pPr>
          </w:p>
        </w:tc>
        <w:tc>
          <w:tcPr>
            <w:tcW w:w="16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2D43D">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25"/>
                <w:rFonts w:hint="eastAsia" w:ascii="仿宋" w:hAnsi="仿宋" w:eastAsia="仿宋" w:cs="仿宋"/>
                <w:sz w:val="18"/>
                <w:szCs w:val="18"/>
                <w:lang w:val="en-US" w:eastAsia="zh-CN" w:bidi="ar"/>
              </w:rPr>
              <w:t>小计</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57E0F">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29.5 </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7D8C3">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808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B1AA8">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36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633DE">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772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EE1F7">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714F6">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6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47C4295F">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top"/>
          </w:tcPr>
          <w:p w14:paraId="1D81C01B">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r>
      <w:tr w14:paraId="4923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16640">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25"/>
                <w:rFonts w:hint="eastAsia" w:ascii="仿宋" w:hAnsi="仿宋" w:eastAsia="仿宋" w:cs="仿宋"/>
                <w:sz w:val="18"/>
                <w:szCs w:val="18"/>
                <w:lang w:val="en-US" w:eastAsia="zh-CN" w:bidi="ar"/>
              </w:rPr>
              <w:t>专业方</w:t>
            </w:r>
            <w:r>
              <w:rPr>
                <w:rStyle w:val="25"/>
                <w:rFonts w:hint="eastAsia" w:ascii="仿宋" w:hAnsi="仿宋" w:eastAsia="仿宋" w:cs="仿宋"/>
                <w:sz w:val="18"/>
                <w:szCs w:val="18"/>
                <w:lang w:val="en-US" w:eastAsia="zh-CN" w:bidi="ar"/>
              </w:rPr>
              <w:br w:type="textWrapping"/>
            </w:r>
            <w:r>
              <w:rPr>
                <w:rStyle w:val="25"/>
                <w:rFonts w:hint="eastAsia" w:ascii="仿宋" w:hAnsi="仿宋" w:eastAsia="仿宋" w:cs="仿宋"/>
                <w:sz w:val="18"/>
                <w:szCs w:val="18"/>
                <w:lang w:val="en-US" w:eastAsia="zh-CN" w:bidi="ar"/>
              </w:rPr>
              <w:t>向课</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1BA05">
            <w:pPr>
              <w:keepNext w:val="0"/>
              <w:keepLines w:val="0"/>
              <w:pageBreakBefore w:val="0"/>
              <w:widowControl/>
              <w:suppressLineNumbers w:val="0"/>
              <w:kinsoku/>
              <w:wordWrap/>
              <w:topLinePunct w:val="0"/>
              <w:autoSpaceDE/>
              <w:autoSpaceDN/>
              <w:bidi w:val="0"/>
              <w:spacing w:line="560" w:lineRule="exact"/>
              <w:jc w:val="right"/>
              <w:textAlignment w:val="center"/>
              <w:rPr>
                <w:rFonts w:hint="eastAsia" w:ascii="仿宋" w:hAnsi="仿宋" w:eastAsia="仿宋" w:cs="仿宋"/>
                <w:b/>
                <w:bCs/>
                <w:i w:val="0"/>
                <w:iCs w:val="0"/>
                <w:color w:val="000000"/>
                <w:sz w:val="18"/>
                <w:szCs w:val="18"/>
                <w:u w:val="none"/>
              </w:rPr>
            </w:pPr>
            <w:r>
              <w:rPr>
                <w:rStyle w:val="25"/>
                <w:rFonts w:hint="eastAsia" w:ascii="仿宋" w:hAnsi="仿宋" w:eastAsia="仿宋" w:cs="仿宋"/>
                <w:sz w:val="18"/>
                <w:szCs w:val="18"/>
                <w:lang w:val="en-US" w:eastAsia="zh-CN" w:bidi="ar"/>
              </w:rPr>
              <w:t>必修</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8D698">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Style w:val="26"/>
                <w:rFonts w:hint="eastAsia" w:ascii="仿宋" w:hAnsi="仿宋" w:eastAsia="仿宋" w:cs="仿宋"/>
                <w:sz w:val="18"/>
                <w:szCs w:val="18"/>
                <w:lang w:val="en-US" w:eastAsia="zh-CN" w:bidi="ar"/>
              </w:rPr>
              <w:t>050608</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AD0C2">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i w:val="0"/>
                <w:iCs w:val="0"/>
                <w:color w:val="000000"/>
                <w:sz w:val="18"/>
                <w:szCs w:val="18"/>
                <w:u w:val="none"/>
              </w:rPr>
            </w:pPr>
            <w:r>
              <w:rPr>
                <w:rStyle w:val="26"/>
                <w:rFonts w:hint="eastAsia" w:ascii="仿宋" w:hAnsi="仿宋" w:eastAsia="仿宋" w:cs="仿宋"/>
                <w:sz w:val="18"/>
                <w:szCs w:val="18"/>
                <w:lang w:val="en-US" w:eastAsia="zh-CN" w:bidi="ar"/>
              </w:rPr>
              <w:t>面试技巧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1296B">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406060"/>
                <w:sz w:val="18"/>
                <w:szCs w:val="18"/>
                <w:u w:val="none"/>
              </w:rPr>
            </w:pPr>
            <w:r>
              <w:rPr>
                <w:rFonts w:hint="eastAsia" w:ascii="仿宋" w:hAnsi="仿宋" w:eastAsia="仿宋" w:cs="仿宋"/>
                <w:i w:val="0"/>
                <w:iCs w:val="0"/>
                <w:color w:val="406060"/>
                <w:kern w:val="0"/>
                <w:sz w:val="18"/>
                <w:szCs w:val="18"/>
                <w:u w:val="none"/>
                <w:lang w:val="en-US" w:eastAsia="zh-CN" w:bidi="ar"/>
              </w:rPr>
              <w:t xml:space="preserve">1.5 </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007AC">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404050"/>
                <w:sz w:val="18"/>
                <w:szCs w:val="18"/>
                <w:u w:val="none"/>
              </w:rPr>
            </w:pPr>
            <w:r>
              <w:rPr>
                <w:rFonts w:hint="eastAsia" w:ascii="仿宋" w:hAnsi="仿宋" w:eastAsia="仿宋" w:cs="仿宋"/>
                <w:i w:val="0"/>
                <w:iCs w:val="0"/>
                <w:color w:val="404050"/>
                <w:kern w:val="0"/>
                <w:sz w:val="18"/>
                <w:szCs w:val="18"/>
                <w:u w:val="none"/>
                <w:lang w:val="en-US" w:eastAsia="zh-CN" w:bidi="ar"/>
              </w:rPr>
              <w:t xml:space="preserve">20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6F515">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405060"/>
                <w:sz w:val="18"/>
                <w:szCs w:val="18"/>
                <w:u w:val="none"/>
              </w:rPr>
            </w:pPr>
            <w:r>
              <w:rPr>
                <w:rFonts w:hint="eastAsia" w:ascii="仿宋" w:hAnsi="仿宋" w:eastAsia="仿宋" w:cs="仿宋"/>
                <w:i w:val="0"/>
                <w:iCs w:val="0"/>
                <w:color w:val="405060"/>
                <w:kern w:val="0"/>
                <w:sz w:val="18"/>
                <w:szCs w:val="18"/>
                <w:u w:val="none"/>
                <w:lang w:val="en-US" w:eastAsia="zh-CN" w:bidi="ar"/>
              </w:rPr>
              <w:t xml:space="preserve">8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5C762">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405070"/>
                <w:sz w:val="18"/>
                <w:szCs w:val="18"/>
                <w:u w:val="none"/>
              </w:rPr>
            </w:pPr>
            <w:r>
              <w:rPr>
                <w:rFonts w:hint="eastAsia" w:ascii="仿宋" w:hAnsi="仿宋" w:eastAsia="仿宋" w:cs="仿宋"/>
                <w:i w:val="0"/>
                <w:iCs w:val="0"/>
                <w:color w:val="405070"/>
                <w:kern w:val="0"/>
                <w:sz w:val="18"/>
                <w:szCs w:val="18"/>
                <w:u w:val="none"/>
                <w:lang w:val="en-US" w:eastAsia="zh-CN" w:bidi="ar"/>
              </w:rPr>
              <w:t xml:space="preserve">12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323AD566">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F460C">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i w:val="0"/>
                <w:iCs w:val="0"/>
                <w:color w:val="707070"/>
                <w:sz w:val="18"/>
                <w:szCs w:val="18"/>
                <w:u w:val="none"/>
              </w:rPr>
            </w:pPr>
            <w:r>
              <w:rPr>
                <w:rFonts w:hint="eastAsia" w:ascii="仿宋" w:hAnsi="仿宋" w:eastAsia="仿宋" w:cs="仿宋"/>
                <w:i w:val="0"/>
                <w:iCs w:val="0"/>
                <w:color w:val="707070"/>
                <w:kern w:val="0"/>
                <w:sz w:val="18"/>
                <w:szCs w:val="18"/>
                <w:u w:val="none"/>
                <w:lang w:val="en-US" w:eastAsia="zh-CN" w:bidi="ar"/>
              </w:rPr>
              <w:t xml:space="preserve"> 4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3FDB630B">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top"/>
          </w:tcPr>
          <w:p w14:paraId="148C02FC">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r>
      <w:tr w14:paraId="47DD8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6688B">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2ED08">
            <w:pPr>
              <w:keepNext w:val="0"/>
              <w:keepLines w:val="0"/>
              <w:pageBreakBefore w:val="0"/>
              <w:kinsoku/>
              <w:wordWrap/>
              <w:topLinePunct w:val="0"/>
              <w:autoSpaceDE/>
              <w:autoSpaceDN/>
              <w:bidi w:val="0"/>
              <w:spacing w:line="560" w:lineRule="exact"/>
              <w:jc w:val="right"/>
              <w:rPr>
                <w:rFonts w:hint="eastAsia" w:ascii="仿宋" w:hAnsi="仿宋" w:eastAsia="仿宋" w:cs="仿宋"/>
                <w:b/>
                <w:bCs/>
                <w:i w:val="0"/>
                <w:iCs w:val="0"/>
                <w:color w:val="000000"/>
                <w:sz w:val="18"/>
                <w:szCs w:val="18"/>
                <w:u w:val="none"/>
              </w:rPr>
            </w:pPr>
          </w:p>
        </w:tc>
        <w:tc>
          <w:tcPr>
            <w:tcW w:w="16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2D4FB">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25"/>
                <w:rFonts w:hint="eastAsia" w:ascii="仿宋" w:hAnsi="仿宋" w:eastAsia="仿宋" w:cs="仿宋"/>
                <w:sz w:val="18"/>
                <w:szCs w:val="18"/>
                <w:lang w:val="en-US" w:eastAsia="zh-CN" w:bidi="ar"/>
              </w:rPr>
              <w:t>小计</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top"/>
          </w:tcPr>
          <w:p w14:paraId="21DE070C">
            <w:pPr>
              <w:keepNext w:val="0"/>
              <w:keepLines w:val="0"/>
              <w:pageBreakBefore w:val="0"/>
              <w:widowControl/>
              <w:suppressLineNumbers w:val="0"/>
              <w:kinsoku/>
              <w:wordWrap/>
              <w:topLinePunct w:val="0"/>
              <w:autoSpaceDE/>
              <w:autoSpaceDN/>
              <w:bidi w:val="0"/>
              <w:spacing w:line="560" w:lineRule="exact"/>
              <w:jc w:val="center"/>
              <w:textAlignment w:val="top"/>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1.5 </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top"/>
          </w:tcPr>
          <w:p w14:paraId="6F3636B7">
            <w:pPr>
              <w:keepNext w:val="0"/>
              <w:keepLines w:val="0"/>
              <w:pageBreakBefore w:val="0"/>
              <w:widowControl/>
              <w:suppressLineNumbers w:val="0"/>
              <w:kinsoku/>
              <w:wordWrap/>
              <w:topLinePunct w:val="0"/>
              <w:autoSpaceDE/>
              <w:autoSpaceDN/>
              <w:bidi w:val="0"/>
              <w:spacing w:line="560" w:lineRule="exact"/>
              <w:jc w:val="center"/>
              <w:textAlignment w:val="top"/>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20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4723DF15">
            <w:pPr>
              <w:keepNext w:val="0"/>
              <w:keepLines w:val="0"/>
              <w:pageBreakBefore w:val="0"/>
              <w:widowControl/>
              <w:suppressLineNumbers w:val="0"/>
              <w:kinsoku/>
              <w:wordWrap/>
              <w:topLinePunct w:val="0"/>
              <w:autoSpaceDE/>
              <w:autoSpaceDN/>
              <w:bidi w:val="0"/>
              <w:spacing w:line="560" w:lineRule="exact"/>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8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14:paraId="19175273">
            <w:pPr>
              <w:keepNext w:val="0"/>
              <w:keepLines w:val="0"/>
              <w:pageBreakBefore w:val="0"/>
              <w:widowControl/>
              <w:suppressLineNumbers w:val="0"/>
              <w:kinsoku/>
              <w:wordWrap/>
              <w:topLinePunct w:val="0"/>
              <w:autoSpaceDE/>
              <w:autoSpaceDN/>
              <w:bidi w:val="0"/>
              <w:spacing w:line="560" w:lineRule="exact"/>
              <w:jc w:val="center"/>
              <w:textAlignment w:val="top"/>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12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144E26E7">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2E0068FB">
            <w:pPr>
              <w:keepNext w:val="0"/>
              <w:keepLines w:val="0"/>
              <w:pageBreakBefore w:val="0"/>
              <w:widowControl/>
              <w:suppressLineNumbers w:val="0"/>
              <w:kinsoku/>
              <w:wordWrap/>
              <w:topLinePunct w:val="0"/>
              <w:autoSpaceDE/>
              <w:autoSpaceDN/>
              <w:bidi w:val="0"/>
              <w:spacing w:line="560" w:lineRule="exact"/>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4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4FA6C0BA">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top"/>
          </w:tcPr>
          <w:p w14:paraId="6F42B181">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r>
      <w:tr w14:paraId="75A3A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6C416">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25"/>
                <w:rFonts w:hint="eastAsia" w:ascii="仿宋" w:hAnsi="仿宋" w:eastAsia="仿宋" w:cs="仿宋"/>
                <w:sz w:val="18"/>
                <w:szCs w:val="18"/>
                <w:lang w:val="en-US" w:eastAsia="zh-CN" w:bidi="ar"/>
              </w:rPr>
              <w:t>专业拓</w:t>
            </w:r>
            <w:r>
              <w:rPr>
                <w:rStyle w:val="25"/>
                <w:rFonts w:hint="eastAsia" w:ascii="仿宋" w:hAnsi="仿宋" w:eastAsia="仿宋" w:cs="仿宋"/>
                <w:sz w:val="18"/>
                <w:szCs w:val="18"/>
                <w:lang w:val="en-US" w:eastAsia="zh-CN" w:bidi="ar"/>
              </w:rPr>
              <w:br w:type="textWrapping"/>
            </w:r>
            <w:r>
              <w:rPr>
                <w:rStyle w:val="25"/>
                <w:rFonts w:hint="eastAsia" w:ascii="仿宋" w:hAnsi="仿宋" w:eastAsia="仿宋" w:cs="仿宋"/>
                <w:sz w:val="18"/>
                <w:szCs w:val="18"/>
                <w:lang w:val="en-US" w:eastAsia="zh-CN" w:bidi="ar"/>
              </w:rPr>
              <w:t>展课</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606B2">
            <w:pPr>
              <w:keepNext w:val="0"/>
              <w:keepLines w:val="0"/>
              <w:pageBreakBefore w:val="0"/>
              <w:widowControl/>
              <w:suppressLineNumbers w:val="0"/>
              <w:kinsoku/>
              <w:wordWrap/>
              <w:topLinePunct w:val="0"/>
              <w:autoSpaceDE/>
              <w:autoSpaceDN/>
              <w:bidi w:val="0"/>
              <w:spacing w:line="560" w:lineRule="exact"/>
              <w:jc w:val="right"/>
              <w:textAlignment w:val="center"/>
              <w:rPr>
                <w:rFonts w:hint="eastAsia" w:ascii="仿宋" w:hAnsi="仿宋" w:eastAsia="仿宋" w:cs="仿宋"/>
                <w:b/>
                <w:bCs/>
                <w:i w:val="0"/>
                <w:iCs w:val="0"/>
                <w:color w:val="000000"/>
                <w:sz w:val="18"/>
                <w:szCs w:val="18"/>
                <w:u w:val="none"/>
              </w:rPr>
            </w:pPr>
            <w:r>
              <w:rPr>
                <w:rStyle w:val="25"/>
                <w:rFonts w:hint="eastAsia" w:ascii="仿宋" w:hAnsi="仿宋" w:eastAsia="仿宋" w:cs="仿宋"/>
                <w:sz w:val="18"/>
                <w:szCs w:val="18"/>
                <w:lang w:val="en-US" w:eastAsia="zh-CN" w:bidi="ar"/>
              </w:rPr>
              <w:t>限选</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F72E5">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Style w:val="26"/>
                <w:rFonts w:hint="eastAsia" w:ascii="仿宋" w:hAnsi="仿宋" w:eastAsia="仿宋" w:cs="仿宋"/>
                <w:sz w:val="18"/>
                <w:szCs w:val="18"/>
                <w:lang w:val="en-US" w:eastAsia="zh-CN" w:bidi="ar"/>
              </w:rPr>
              <w:t>xx050609</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D9F22">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i w:val="0"/>
                <w:iCs w:val="0"/>
                <w:color w:val="000000"/>
                <w:sz w:val="18"/>
                <w:szCs w:val="18"/>
                <w:u w:val="none"/>
              </w:rPr>
            </w:pPr>
            <w:r>
              <w:rPr>
                <w:rStyle w:val="26"/>
                <w:rFonts w:hint="eastAsia" w:ascii="仿宋" w:hAnsi="仿宋" w:eastAsia="仿宋" w:cs="仿宋"/>
                <w:sz w:val="18"/>
                <w:szCs w:val="18"/>
                <w:lang w:val="en-US" w:eastAsia="zh-CN" w:bidi="ar"/>
              </w:rPr>
              <w:t>名酒鉴赏与名茶鉴赏</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BA2C3">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405060"/>
                <w:sz w:val="18"/>
                <w:szCs w:val="18"/>
                <w:u w:val="none"/>
              </w:rPr>
            </w:pPr>
            <w:r>
              <w:rPr>
                <w:rFonts w:hint="eastAsia" w:ascii="仿宋" w:hAnsi="仿宋" w:eastAsia="仿宋" w:cs="仿宋"/>
                <w:i w:val="0"/>
                <w:iCs w:val="0"/>
                <w:color w:val="405060"/>
                <w:kern w:val="0"/>
                <w:sz w:val="18"/>
                <w:szCs w:val="18"/>
                <w:u w:val="none"/>
                <w:lang w:val="en-US" w:eastAsia="zh-CN" w:bidi="ar"/>
              </w:rPr>
              <w:t xml:space="preserve">2 </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98953">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606070"/>
                <w:sz w:val="18"/>
                <w:szCs w:val="18"/>
                <w:u w:val="none"/>
              </w:rPr>
            </w:pPr>
            <w:r>
              <w:rPr>
                <w:rFonts w:hint="eastAsia" w:ascii="仿宋" w:hAnsi="仿宋" w:eastAsia="仿宋" w:cs="仿宋"/>
                <w:i w:val="0"/>
                <w:iCs w:val="0"/>
                <w:color w:val="606070"/>
                <w:kern w:val="0"/>
                <w:sz w:val="18"/>
                <w:szCs w:val="18"/>
                <w:u w:val="none"/>
                <w:lang w:val="en-US" w:eastAsia="zh-CN" w:bidi="ar"/>
              </w:rPr>
              <w:t xml:space="preserve">32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00EE4">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304050"/>
                <w:sz w:val="18"/>
                <w:szCs w:val="18"/>
                <w:u w:val="none"/>
              </w:rPr>
            </w:pPr>
            <w:r>
              <w:rPr>
                <w:rFonts w:hint="eastAsia" w:ascii="仿宋" w:hAnsi="仿宋" w:eastAsia="仿宋" w:cs="仿宋"/>
                <w:i w:val="0"/>
                <w:iCs w:val="0"/>
                <w:color w:val="304050"/>
                <w:kern w:val="0"/>
                <w:sz w:val="18"/>
                <w:szCs w:val="18"/>
                <w:u w:val="none"/>
                <w:lang w:val="en-US" w:eastAsia="zh-CN" w:bidi="ar"/>
              </w:rPr>
              <w:t xml:space="preserve">16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EA65A">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305060"/>
                <w:sz w:val="18"/>
                <w:szCs w:val="18"/>
                <w:u w:val="none"/>
              </w:rPr>
            </w:pPr>
            <w:r>
              <w:rPr>
                <w:rFonts w:hint="eastAsia" w:ascii="仿宋" w:hAnsi="仿宋" w:eastAsia="仿宋" w:cs="仿宋"/>
                <w:i w:val="0"/>
                <w:iCs w:val="0"/>
                <w:color w:val="305060"/>
                <w:kern w:val="0"/>
                <w:sz w:val="18"/>
                <w:szCs w:val="18"/>
                <w:u w:val="none"/>
                <w:lang w:val="en-US" w:eastAsia="zh-CN" w:bidi="ar"/>
              </w:rPr>
              <w:t xml:space="preserve">16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752082F2">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59CC8F3F">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478B2">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707080"/>
                <w:sz w:val="18"/>
                <w:szCs w:val="18"/>
                <w:u w:val="none"/>
              </w:rPr>
            </w:pPr>
            <w:r>
              <w:rPr>
                <w:rFonts w:hint="eastAsia" w:ascii="仿宋" w:hAnsi="仿宋" w:eastAsia="仿宋" w:cs="仿宋"/>
                <w:i w:val="0"/>
                <w:iCs w:val="0"/>
                <w:color w:val="707080"/>
                <w:kern w:val="0"/>
                <w:sz w:val="18"/>
                <w:szCs w:val="18"/>
                <w:u w:val="none"/>
                <w:lang w:val="en-US" w:eastAsia="zh-CN" w:bidi="ar"/>
              </w:rPr>
              <w:t xml:space="preserve">4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top"/>
          </w:tcPr>
          <w:p w14:paraId="038EB8C2">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r>
      <w:tr w14:paraId="72A02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B1234">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E28B7">
            <w:pPr>
              <w:keepNext w:val="0"/>
              <w:keepLines w:val="0"/>
              <w:pageBreakBefore w:val="0"/>
              <w:kinsoku/>
              <w:wordWrap/>
              <w:topLinePunct w:val="0"/>
              <w:autoSpaceDE/>
              <w:autoSpaceDN/>
              <w:bidi w:val="0"/>
              <w:spacing w:line="560" w:lineRule="exact"/>
              <w:jc w:val="right"/>
              <w:rPr>
                <w:rFonts w:hint="eastAsia" w:ascii="仿宋" w:hAnsi="仿宋" w:eastAsia="仿宋" w:cs="仿宋"/>
                <w:b/>
                <w:bCs/>
                <w:i w:val="0"/>
                <w:iCs w:val="0"/>
                <w:color w:val="000000"/>
                <w:sz w:val="18"/>
                <w:szCs w:val="18"/>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6FF82">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Style w:val="26"/>
                <w:rFonts w:hint="eastAsia" w:ascii="仿宋" w:hAnsi="仿宋" w:eastAsia="仿宋" w:cs="仿宋"/>
                <w:sz w:val="18"/>
                <w:szCs w:val="18"/>
                <w:lang w:val="en-US" w:eastAsia="zh-CN" w:bidi="ar"/>
              </w:rPr>
              <w:t>xx050610</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172D1">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b/>
                <w:bCs/>
                <w:i w:val="0"/>
                <w:iCs w:val="0"/>
                <w:color w:val="000000"/>
                <w:sz w:val="18"/>
                <w:szCs w:val="18"/>
                <w:u w:val="none"/>
              </w:rPr>
            </w:pPr>
            <w:r>
              <w:rPr>
                <w:rStyle w:val="25"/>
                <w:rFonts w:hint="eastAsia" w:ascii="仿宋" w:hAnsi="仿宋" w:eastAsia="仿宋" w:cs="仿宋"/>
                <w:sz w:val="18"/>
                <w:szCs w:val="18"/>
                <w:lang w:val="en-US" w:eastAsia="zh-CN" w:bidi="ar"/>
              </w:rPr>
              <w:t>民航服务沟通技巧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6D3BA">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405060"/>
                <w:sz w:val="18"/>
                <w:szCs w:val="18"/>
                <w:u w:val="none"/>
              </w:rPr>
            </w:pPr>
            <w:r>
              <w:rPr>
                <w:rFonts w:hint="eastAsia" w:ascii="仿宋" w:hAnsi="仿宋" w:eastAsia="仿宋" w:cs="仿宋"/>
                <w:i w:val="0"/>
                <w:iCs w:val="0"/>
                <w:color w:val="405060"/>
                <w:kern w:val="0"/>
                <w:sz w:val="18"/>
                <w:szCs w:val="18"/>
                <w:u w:val="none"/>
                <w:lang w:val="en-US" w:eastAsia="zh-CN" w:bidi="ar"/>
              </w:rPr>
              <w:t xml:space="preserve">2 </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86903">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606070"/>
                <w:sz w:val="18"/>
                <w:szCs w:val="18"/>
                <w:u w:val="none"/>
              </w:rPr>
            </w:pPr>
            <w:r>
              <w:rPr>
                <w:rFonts w:hint="eastAsia" w:ascii="仿宋" w:hAnsi="仿宋" w:eastAsia="仿宋" w:cs="仿宋"/>
                <w:i w:val="0"/>
                <w:iCs w:val="0"/>
                <w:color w:val="606070"/>
                <w:kern w:val="0"/>
                <w:sz w:val="18"/>
                <w:szCs w:val="18"/>
                <w:u w:val="none"/>
                <w:lang w:val="en-US" w:eastAsia="zh-CN" w:bidi="ar"/>
              </w:rPr>
              <w:t xml:space="preserve">32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B3209">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304050"/>
                <w:sz w:val="18"/>
                <w:szCs w:val="18"/>
                <w:u w:val="none"/>
              </w:rPr>
            </w:pPr>
            <w:r>
              <w:rPr>
                <w:rFonts w:hint="eastAsia" w:ascii="仿宋" w:hAnsi="仿宋" w:eastAsia="仿宋" w:cs="仿宋"/>
                <w:i w:val="0"/>
                <w:iCs w:val="0"/>
                <w:color w:val="304050"/>
                <w:kern w:val="0"/>
                <w:sz w:val="18"/>
                <w:szCs w:val="18"/>
                <w:u w:val="none"/>
                <w:lang w:val="en-US" w:eastAsia="zh-CN" w:bidi="ar"/>
              </w:rPr>
              <w:t xml:space="preserve">16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309B7">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305060"/>
                <w:sz w:val="18"/>
                <w:szCs w:val="18"/>
                <w:u w:val="none"/>
              </w:rPr>
            </w:pPr>
            <w:r>
              <w:rPr>
                <w:rFonts w:hint="eastAsia" w:ascii="仿宋" w:hAnsi="仿宋" w:eastAsia="仿宋" w:cs="仿宋"/>
                <w:i w:val="0"/>
                <w:iCs w:val="0"/>
                <w:color w:val="305060"/>
                <w:kern w:val="0"/>
                <w:sz w:val="18"/>
                <w:szCs w:val="18"/>
                <w:u w:val="none"/>
                <w:lang w:val="en-US" w:eastAsia="zh-CN" w:bidi="ar"/>
              </w:rPr>
              <w:t xml:space="preserve">16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7F082A3A">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69AA1838">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D0860">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707080"/>
                <w:sz w:val="18"/>
                <w:szCs w:val="18"/>
                <w:u w:val="none"/>
              </w:rPr>
            </w:pPr>
            <w:r>
              <w:rPr>
                <w:rFonts w:hint="eastAsia" w:ascii="仿宋" w:hAnsi="仿宋" w:eastAsia="仿宋" w:cs="仿宋"/>
                <w:i w:val="0"/>
                <w:iCs w:val="0"/>
                <w:color w:val="707080"/>
                <w:kern w:val="0"/>
                <w:sz w:val="18"/>
                <w:szCs w:val="18"/>
                <w:u w:val="none"/>
                <w:lang w:val="en-US" w:eastAsia="zh-CN" w:bidi="ar"/>
              </w:rPr>
              <w:t xml:space="preserve">4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top"/>
          </w:tcPr>
          <w:p w14:paraId="0D322D13">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r>
      <w:tr w14:paraId="17AF6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5CAB1">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4C966">
            <w:pPr>
              <w:keepNext w:val="0"/>
              <w:keepLines w:val="0"/>
              <w:pageBreakBefore w:val="0"/>
              <w:kinsoku/>
              <w:wordWrap/>
              <w:topLinePunct w:val="0"/>
              <w:autoSpaceDE/>
              <w:autoSpaceDN/>
              <w:bidi w:val="0"/>
              <w:spacing w:line="560" w:lineRule="exact"/>
              <w:jc w:val="right"/>
              <w:rPr>
                <w:rFonts w:hint="eastAsia" w:ascii="仿宋" w:hAnsi="仿宋" w:eastAsia="仿宋" w:cs="仿宋"/>
                <w:b/>
                <w:bCs/>
                <w:i w:val="0"/>
                <w:iCs w:val="0"/>
                <w:color w:val="000000"/>
                <w:sz w:val="18"/>
                <w:szCs w:val="18"/>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top"/>
          </w:tcPr>
          <w:p w14:paraId="3A27FAE0">
            <w:pPr>
              <w:keepNext w:val="0"/>
              <w:keepLines w:val="0"/>
              <w:pageBreakBefore w:val="0"/>
              <w:widowControl/>
              <w:suppressLineNumbers w:val="0"/>
              <w:kinsoku/>
              <w:wordWrap/>
              <w:topLinePunct w:val="0"/>
              <w:autoSpaceDE/>
              <w:autoSpaceDN/>
              <w:bidi w:val="0"/>
              <w:spacing w:line="560" w:lineRule="exact"/>
              <w:jc w:val="center"/>
              <w:textAlignment w:val="top"/>
              <w:rPr>
                <w:rFonts w:hint="eastAsia" w:ascii="仿宋" w:hAnsi="仿宋" w:eastAsia="仿宋" w:cs="仿宋"/>
                <w:i w:val="0"/>
                <w:iCs w:val="0"/>
                <w:color w:val="000000"/>
                <w:sz w:val="18"/>
                <w:szCs w:val="18"/>
                <w:u w:val="none"/>
              </w:rPr>
            </w:pPr>
            <w:r>
              <w:rPr>
                <w:rStyle w:val="26"/>
                <w:rFonts w:hint="eastAsia" w:ascii="仿宋" w:hAnsi="仿宋" w:eastAsia="仿宋" w:cs="仿宋"/>
                <w:sz w:val="18"/>
                <w:szCs w:val="18"/>
                <w:lang w:val="en-US" w:eastAsia="zh-CN" w:bidi="ar"/>
              </w:rPr>
              <w:t>xx050611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F86EB">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b/>
                <w:bCs/>
                <w:i w:val="0"/>
                <w:iCs w:val="0"/>
                <w:color w:val="000000"/>
                <w:sz w:val="18"/>
                <w:szCs w:val="18"/>
                <w:u w:val="none"/>
              </w:rPr>
            </w:pPr>
            <w:r>
              <w:rPr>
                <w:rStyle w:val="25"/>
                <w:rFonts w:hint="eastAsia" w:ascii="仿宋" w:hAnsi="仿宋" w:eastAsia="仿宋" w:cs="仿宋"/>
                <w:sz w:val="18"/>
                <w:szCs w:val="18"/>
                <w:lang w:val="en-US" w:eastAsia="zh-CN" w:bidi="ar"/>
              </w:rPr>
              <w:t>★民航客舱救护</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top"/>
          </w:tcPr>
          <w:p w14:paraId="442BD201">
            <w:pPr>
              <w:keepNext w:val="0"/>
              <w:keepLines w:val="0"/>
              <w:pageBreakBefore w:val="0"/>
              <w:widowControl/>
              <w:suppressLineNumbers w:val="0"/>
              <w:kinsoku/>
              <w:wordWrap/>
              <w:topLinePunct w:val="0"/>
              <w:autoSpaceDE/>
              <w:autoSpaceDN/>
              <w:bidi w:val="0"/>
              <w:spacing w:line="560" w:lineRule="exact"/>
              <w:jc w:val="center"/>
              <w:textAlignment w:val="top"/>
              <w:rPr>
                <w:rFonts w:hint="eastAsia" w:ascii="仿宋" w:hAnsi="仿宋" w:eastAsia="仿宋" w:cs="仿宋"/>
                <w:i w:val="0"/>
                <w:iCs w:val="0"/>
                <w:color w:val="405060"/>
                <w:sz w:val="18"/>
                <w:szCs w:val="18"/>
                <w:u w:val="none"/>
              </w:rPr>
            </w:pPr>
            <w:r>
              <w:rPr>
                <w:rFonts w:hint="eastAsia" w:ascii="仿宋" w:hAnsi="仿宋" w:eastAsia="仿宋" w:cs="仿宋"/>
                <w:i w:val="0"/>
                <w:iCs w:val="0"/>
                <w:color w:val="405060"/>
                <w:kern w:val="0"/>
                <w:sz w:val="18"/>
                <w:szCs w:val="18"/>
                <w:u w:val="none"/>
                <w:lang w:val="en-US" w:eastAsia="zh-CN" w:bidi="ar"/>
              </w:rPr>
              <w:t xml:space="preserve">2 </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top"/>
          </w:tcPr>
          <w:p w14:paraId="36EB8EF3">
            <w:pPr>
              <w:keepNext w:val="0"/>
              <w:keepLines w:val="0"/>
              <w:pageBreakBefore w:val="0"/>
              <w:widowControl/>
              <w:suppressLineNumbers w:val="0"/>
              <w:kinsoku/>
              <w:wordWrap/>
              <w:topLinePunct w:val="0"/>
              <w:autoSpaceDE/>
              <w:autoSpaceDN/>
              <w:bidi w:val="0"/>
              <w:spacing w:line="560" w:lineRule="exact"/>
              <w:jc w:val="center"/>
              <w:textAlignment w:val="top"/>
              <w:rPr>
                <w:rFonts w:hint="eastAsia" w:ascii="仿宋" w:hAnsi="仿宋" w:eastAsia="仿宋" w:cs="仿宋"/>
                <w:i w:val="0"/>
                <w:iCs w:val="0"/>
                <w:color w:val="606070"/>
                <w:sz w:val="18"/>
                <w:szCs w:val="18"/>
                <w:u w:val="none"/>
              </w:rPr>
            </w:pPr>
            <w:r>
              <w:rPr>
                <w:rFonts w:hint="eastAsia" w:ascii="仿宋" w:hAnsi="仿宋" w:eastAsia="仿宋" w:cs="仿宋"/>
                <w:i w:val="0"/>
                <w:iCs w:val="0"/>
                <w:color w:val="606070"/>
                <w:kern w:val="0"/>
                <w:sz w:val="18"/>
                <w:szCs w:val="18"/>
                <w:u w:val="none"/>
                <w:lang w:val="en-US" w:eastAsia="zh-CN" w:bidi="ar"/>
              </w:rPr>
              <w:t xml:space="preserve">32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7EBA4C4F">
            <w:pPr>
              <w:keepNext w:val="0"/>
              <w:keepLines w:val="0"/>
              <w:pageBreakBefore w:val="0"/>
              <w:widowControl/>
              <w:suppressLineNumbers w:val="0"/>
              <w:kinsoku/>
              <w:wordWrap/>
              <w:topLinePunct w:val="0"/>
              <w:autoSpaceDE/>
              <w:autoSpaceDN/>
              <w:bidi w:val="0"/>
              <w:spacing w:line="560" w:lineRule="exact"/>
              <w:jc w:val="center"/>
              <w:textAlignment w:val="top"/>
              <w:rPr>
                <w:rFonts w:hint="eastAsia" w:ascii="仿宋" w:hAnsi="仿宋" w:eastAsia="仿宋" w:cs="仿宋"/>
                <w:i w:val="0"/>
                <w:iCs w:val="0"/>
                <w:color w:val="304050"/>
                <w:sz w:val="18"/>
                <w:szCs w:val="18"/>
                <w:u w:val="none"/>
              </w:rPr>
            </w:pPr>
            <w:r>
              <w:rPr>
                <w:rFonts w:hint="eastAsia" w:ascii="仿宋" w:hAnsi="仿宋" w:eastAsia="仿宋" w:cs="仿宋"/>
                <w:i w:val="0"/>
                <w:iCs w:val="0"/>
                <w:color w:val="304050"/>
                <w:kern w:val="0"/>
                <w:sz w:val="18"/>
                <w:szCs w:val="18"/>
                <w:u w:val="none"/>
                <w:lang w:val="en-US" w:eastAsia="zh-CN" w:bidi="ar"/>
              </w:rPr>
              <w:t xml:space="preserve">16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top"/>
          </w:tcPr>
          <w:p w14:paraId="7BC5025E">
            <w:pPr>
              <w:keepNext w:val="0"/>
              <w:keepLines w:val="0"/>
              <w:pageBreakBefore w:val="0"/>
              <w:widowControl/>
              <w:suppressLineNumbers w:val="0"/>
              <w:kinsoku/>
              <w:wordWrap/>
              <w:topLinePunct w:val="0"/>
              <w:autoSpaceDE/>
              <w:autoSpaceDN/>
              <w:bidi w:val="0"/>
              <w:spacing w:line="560" w:lineRule="exact"/>
              <w:jc w:val="center"/>
              <w:textAlignment w:val="top"/>
              <w:rPr>
                <w:rFonts w:hint="eastAsia" w:ascii="仿宋" w:hAnsi="仿宋" w:eastAsia="仿宋" w:cs="仿宋"/>
                <w:i w:val="0"/>
                <w:iCs w:val="0"/>
                <w:color w:val="305060"/>
                <w:sz w:val="18"/>
                <w:szCs w:val="18"/>
                <w:u w:val="none"/>
              </w:rPr>
            </w:pPr>
            <w:r>
              <w:rPr>
                <w:rFonts w:hint="eastAsia" w:ascii="仿宋" w:hAnsi="仿宋" w:eastAsia="仿宋" w:cs="仿宋"/>
                <w:i w:val="0"/>
                <w:iCs w:val="0"/>
                <w:color w:val="305060"/>
                <w:kern w:val="0"/>
                <w:sz w:val="18"/>
                <w:szCs w:val="18"/>
                <w:u w:val="none"/>
                <w:lang w:val="en-US" w:eastAsia="zh-CN" w:bidi="ar"/>
              </w:rPr>
              <w:t xml:space="preserve">16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4C8754F5">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3620A2C2">
            <w:pPr>
              <w:keepNext w:val="0"/>
              <w:keepLines w:val="0"/>
              <w:pageBreakBefore w:val="0"/>
              <w:widowControl/>
              <w:suppressLineNumbers w:val="0"/>
              <w:kinsoku/>
              <w:wordWrap/>
              <w:topLinePunct w:val="0"/>
              <w:autoSpaceDE/>
              <w:autoSpaceDN/>
              <w:bidi w:val="0"/>
              <w:spacing w:line="560" w:lineRule="exact"/>
              <w:jc w:val="left"/>
              <w:textAlignment w:val="top"/>
              <w:rPr>
                <w:rFonts w:hint="eastAsia" w:ascii="仿宋" w:hAnsi="仿宋" w:eastAsia="仿宋" w:cs="仿宋"/>
                <w:i w:val="0"/>
                <w:iCs w:val="0"/>
                <w:color w:val="707080"/>
                <w:sz w:val="18"/>
                <w:szCs w:val="18"/>
                <w:u w:val="none"/>
              </w:rPr>
            </w:pPr>
            <w:r>
              <w:rPr>
                <w:rFonts w:hint="eastAsia" w:ascii="仿宋" w:hAnsi="仿宋" w:eastAsia="仿宋" w:cs="仿宋"/>
                <w:i w:val="0"/>
                <w:iCs w:val="0"/>
                <w:color w:val="707080"/>
                <w:kern w:val="0"/>
                <w:sz w:val="18"/>
                <w:szCs w:val="18"/>
                <w:u w:val="none"/>
                <w:lang w:val="en-US" w:eastAsia="zh-CN" w:bidi="ar"/>
              </w:rPr>
              <w:t xml:space="preserve"> 4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67FDE0C4">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top"/>
          </w:tcPr>
          <w:p w14:paraId="1453C4B1">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r>
      <w:tr w14:paraId="77D91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7EED8">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8AC13">
            <w:pPr>
              <w:keepNext w:val="0"/>
              <w:keepLines w:val="0"/>
              <w:pageBreakBefore w:val="0"/>
              <w:kinsoku/>
              <w:wordWrap/>
              <w:topLinePunct w:val="0"/>
              <w:autoSpaceDE/>
              <w:autoSpaceDN/>
              <w:bidi w:val="0"/>
              <w:spacing w:line="560" w:lineRule="exact"/>
              <w:jc w:val="right"/>
              <w:rPr>
                <w:rFonts w:hint="eastAsia" w:ascii="仿宋" w:hAnsi="仿宋" w:eastAsia="仿宋" w:cs="仿宋"/>
                <w:b/>
                <w:bCs/>
                <w:i w:val="0"/>
                <w:iCs w:val="0"/>
                <w:color w:val="000000"/>
                <w:sz w:val="18"/>
                <w:szCs w:val="18"/>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E2F78">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Style w:val="26"/>
                <w:rFonts w:hint="eastAsia" w:ascii="仿宋" w:hAnsi="仿宋" w:eastAsia="仿宋" w:cs="仿宋"/>
                <w:sz w:val="18"/>
                <w:szCs w:val="18"/>
                <w:lang w:val="en-US" w:eastAsia="zh-CN" w:bidi="ar"/>
              </w:rPr>
              <w:t>xx050612</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F1981">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b/>
                <w:bCs/>
                <w:i w:val="0"/>
                <w:iCs w:val="0"/>
                <w:color w:val="000000"/>
                <w:sz w:val="18"/>
                <w:szCs w:val="18"/>
                <w:u w:val="none"/>
              </w:rPr>
            </w:pPr>
            <w:r>
              <w:rPr>
                <w:rStyle w:val="25"/>
                <w:rFonts w:hint="eastAsia" w:ascii="仿宋" w:hAnsi="仿宋" w:eastAsia="仿宋" w:cs="仿宋"/>
                <w:sz w:val="18"/>
                <w:szCs w:val="18"/>
                <w:lang w:val="en-US" w:eastAsia="zh-CN" w:bidi="ar"/>
              </w:rPr>
              <w:t>第二外语</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30CDC">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405060"/>
                <w:sz w:val="18"/>
                <w:szCs w:val="18"/>
                <w:u w:val="none"/>
              </w:rPr>
            </w:pPr>
            <w:r>
              <w:rPr>
                <w:rFonts w:hint="eastAsia" w:ascii="仿宋" w:hAnsi="仿宋" w:eastAsia="仿宋" w:cs="仿宋"/>
                <w:i w:val="0"/>
                <w:iCs w:val="0"/>
                <w:color w:val="405060"/>
                <w:kern w:val="0"/>
                <w:sz w:val="18"/>
                <w:szCs w:val="18"/>
                <w:u w:val="none"/>
                <w:lang w:val="en-US" w:eastAsia="zh-CN" w:bidi="ar"/>
              </w:rPr>
              <w:t xml:space="preserve">3 </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668A">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605050"/>
                <w:sz w:val="18"/>
                <w:szCs w:val="18"/>
                <w:u w:val="none"/>
              </w:rPr>
            </w:pPr>
            <w:r>
              <w:rPr>
                <w:rFonts w:hint="eastAsia" w:ascii="仿宋" w:hAnsi="仿宋" w:eastAsia="仿宋" w:cs="仿宋"/>
                <w:i w:val="0"/>
                <w:iCs w:val="0"/>
                <w:color w:val="605050"/>
                <w:kern w:val="0"/>
                <w:sz w:val="18"/>
                <w:szCs w:val="18"/>
                <w:u w:val="none"/>
                <w:lang w:val="en-US" w:eastAsia="zh-CN" w:bidi="ar"/>
              </w:rPr>
              <w:t xml:space="preserve">48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C8FED">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706080"/>
                <w:sz w:val="18"/>
                <w:szCs w:val="18"/>
                <w:u w:val="none"/>
              </w:rPr>
            </w:pPr>
            <w:r>
              <w:rPr>
                <w:rFonts w:hint="eastAsia" w:ascii="仿宋" w:hAnsi="仿宋" w:eastAsia="仿宋" w:cs="仿宋"/>
                <w:i w:val="0"/>
                <w:iCs w:val="0"/>
                <w:color w:val="706080"/>
                <w:kern w:val="0"/>
                <w:sz w:val="18"/>
                <w:szCs w:val="18"/>
                <w:u w:val="none"/>
                <w:lang w:val="en-US" w:eastAsia="zh-CN" w:bidi="ar"/>
              </w:rPr>
              <w:t xml:space="preserve">24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BE147">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606070"/>
                <w:sz w:val="18"/>
                <w:szCs w:val="18"/>
                <w:u w:val="none"/>
              </w:rPr>
            </w:pPr>
            <w:r>
              <w:rPr>
                <w:rFonts w:hint="eastAsia" w:ascii="仿宋" w:hAnsi="仿宋" w:eastAsia="仿宋" w:cs="仿宋"/>
                <w:i w:val="0"/>
                <w:iCs w:val="0"/>
                <w:color w:val="606070"/>
                <w:kern w:val="0"/>
                <w:sz w:val="18"/>
                <w:szCs w:val="18"/>
                <w:u w:val="none"/>
                <w:lang w:val="en-US" w:eastAsia="zh-CN" w:bidi="ar"/>
              </w:rPr>
              <w:t xml:space="preserve">24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52D9A">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i w:val="0"/>
                <w:iCs w:val="0"/>
                <w:color w:val="707080"/>
                <w:sz w:val="18"/>
                <w:szCs w:val="18"/>
                <w:u w:val="none"/>
              </w:rPr>
            </w:pPr>
            <w:r>
              <w:rPr>
                <w:rFonts w:hint="eastAsia" w:ascii="仿宋" w:hAnsi="仿宋" w:eastAsia="仿宋" w:cs="仿宋"/>
                <w:i w:val="0"/>
                <w:iCs w:val="0"/>
                <w:color w:val="707080"/>
                <w:kern w:val="0"/>
                <w:sz w:val="18"/>
                <w:szCs w:val="18"/>
                <w:u w:val="none"/>
                <w:lang w:val="en-US" w:eastAsia="zh-CN" w:bidi="ar"/>
              </w:rPr>
              <w:t xml:space="preserve"> 4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1A90449C">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4A7DE342">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top"/>
          </w:tcPr>
          <w:p w14:paraId="48C34C62">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r>
      <w:tr w14:paraId="1B59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E57BA">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1F9B5">
            <w:pPr>
              <w:keepNext w:val="0"/>
              <w:keepLines w:val="0"/>
              <w:pageBreakBefore w:val="0"/>
              <w:kinsoku/>
              <w:wordWrap/>
              <w:topLinePunct w:val="0"/>
              <w:autoSpaceDE/>
              <w:autoSpaceDN/>
              <w:bidi w:val="0"/>
              <w:spacing w:line="560" w:lineRule="exact"/>
              <w:jc w:val="right"/>
              <w:rPr>
                <w:rFonts w:hint="eastAsia" w:ascii="仿宋" w:hAnsi="仿宋" w:eastAsia="仿宋" w:cs="仿宋"/>
                <w:b/>
                <w:bCs/>
                <w:i w:val="0"/>
                <w:iCs w:val="0"/>
                <w:color w:val="000000"/>
                <w:sz w:val="18"/>
                <w:szCs w:val="18"/>
                <w:u w:val="none"/>
              </w:rPr>
            </w:pPr>
          </w:p>
        </w:tc>
        <w:tc>
          <w:tcPr>
            <w:tcW w:w="16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883BF">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25"/>
                <w:rFonts w:hint="eastAsia" w:ascii="仿宋" w:hAnsi="仿宋" w:eastAsia="仿宋" w:cs="仿宋"/>
                <w:sz w:val="18"/>
                <w:szCs w:val="18"/>
                <w:lang w:val="en-US" w:eastAsia="zh-CN" w:bidi="ar"/>
              </w:rPr>
              <w:t>小计</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41E0A">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9 </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78662">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144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E3F6C">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72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FD41A">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72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F3B13">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4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AB1EB">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4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1984E">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8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top"/>
          </w:tcPr>
          <w:p w14:paraId="11F3D669">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r>
      <w:tr w14:paraId="7C0C5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3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089D9E">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25"/>
                <w:rFonts w:hint="eastAsia" w:ascii="仿宋" w:hAnsi="仿宋" w:eastAsia="仿宋" w:cs="仿宋"/>
                <w:sz w:val="18"/>
                <w:szCs w:val="18"/>
                <w:lang w:val="en-US" w:eastAsia="zh-CN" w:bidi="ar"/>
              </w:rPr>
              <w:t>总计</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7E000">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44.5 </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9C021">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1044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E8D69">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156 </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DEEA9">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888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0BDB9">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269F">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14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E8B3E">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top"/>
          </w:tcPr>
          <w:p w14:paraId="313D9491">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2"/>
                <w:szCs w:val="32"/>
                <w:u w:val="none"/>
              </w:rPr>
            </w:pPr>
          </w:p>
        </w:tc>
      </w:tr>
      <w:tr w14:paraId="34052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000" w:type="pct"/>
            <w:gridSpan w:val="12"/>
            <w:tcBorders>
              <w:top w:val="nil"/>
              <w:left w:val="nil"/>
              <w:bottom w:val="nil"/>
              <w:right w:val="nil"/>
            </w:tcBorders>
            <w:shd w:val="clear" w:color="auto" w:fill="auto"/>
            <w:vAlign w:val="top"/>
          </w:tcPr>
          <w:p w14:paraId="0952ED94">
            <w:pPr>
              <w:keepNext w:val="0"/>
              <w:keepLines w:val="0"/>
              <w:pageBreakBefore w:val="0"/>
              <w:widowControl/>
              <w:suppressLineNumbers w:val="0"/>
              <w:kinsoku/>
              <w:wordWrap/>
              <w:topLinePunct w:val="0"/>
              <w:autoSpaceDE/>
              <w:autoSpaceDN/>
              <w:bidi w:val="0"/>
              <w:spacing w:line="560" w:lineRule="exact"/>
              <w:jc w:val="left"/>
              <w:textAlignment w:val="top"/>
              <w:rPr>
                <w:rFonts w:hint="eastAsia" w:ascii="仿宋" w:hAnsi="仿宋" w:eastAsia="仿宋" w:cs="仿宋"/>
                <w:i w:val="0"/>
                <w:iCs w:val="0"/>
                <w:color w:val="000000"/>
                <w:sz w:val="16"/>
                <w:szCs w:val="16"/>
                <w:u w:val="none"/>
              </w:rPr>
            </w:pPr>
            <w:r>
              <w:rPr>
                <w:rStyle w:val="30"/>
                <w:rFonts w:hint="eastAsia" w:ascii="仿宋" w:hAnsi="仿宋" w:eastAsia="仿宋" w:cs="仿宋"/>
                <w:sz w:val="16"/>
                <w:szCs w:val="16"/>
                <w:lang w:val="en-US" w:eastAsia="zh-CN" w:bidi="ar"/>
              </w:rPr>
              <w:t xml:space="preserve">   注：用“★”表示职业技能证书课，用“◇”表示技能大赛课，用“◆”表示校企共同授课，用“■”表示考试课，用“◎”表示创新创业课，用“W”表示周。</w:t>
            </w:r>
          </w:p>
        </w:tc>
      </w:tr>
    </w:tbl>
    <w:p w14:paraId="4FFDD227">
      <w:pPr>
        <w:pStyle w:val="2"/>
        <w:keepNext w:val="0"/>
        <w:keepLines w:val="0"/>
        <w:pageBreakBefore w:val="0"/>
        <w:kinsoku/>
        <w:wordWrap/>
        <w:topLinePunct w:val="0"/>
        <w:autoSpaceDE/>
        <w:autoSpaceDN/>
        <w:bidi w:val="0"/>
        <w:spacing w:line="560" w:lineRule="exact"/>
        <w:ind w:left="0" w:leftChars="0" w:firstLine="826" w:firstLineChars="200"/>
        <w:rPr>
          <w:rFonts w:hint="eastAsia" w:ascii="仿宋" w:hAnsi="仿宋" w:eastAsia="仿宋" w:cs="仿宋"/>
          <w:color w:val="auto"/>
          <w:sz w:val="32"/>
          <w:szCs w:val="32"/>
        </w:rPr>
      </w:pPr>
      <w:r>
        <w:rPr>
          <w:rFonts w:hint="eastAsia" w:ascii="仿宋" w:hAnsi="仿宋" w:eastAsia="仿宋" w:cs="仿宋"/>
          <w:sz w:val="32"/>
          <w:szCs w:val="32"/>
          <w:lang w:val="en-US" w:eastAsia="zh-CN"/>
        </w:rPr>
        <w:t>3.</w:t>
      </w:r>
      <w:r>
        <w:rPr>
          <w:rFonts w:hint="eastAsia" w:ascii="仿宋" w:hAnsi="仿宋" w:eastAsia="仿宋" w:cs="仿宋"/>
          <w:b/>
          <w:bCs/>
          <w:sz w:val="32"/>
          <w:szCs w:val="32"/>
        </w:rPr>
        <w:t>素质与能力拓展课程(选修4学分)</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680"/>
        <w:gridCol w:w="1056"/>
        <w:gridCol w:w="2050"/>
        <w:gridCol w:w="512"/>
        <w:gridCol w:w="512"/>
        <w:gridCol w:w="512"/>
        <w:gridCol w:w="512"/>
        <w:gridCol w:w="542"/>
        <w:gridCol w:w="528"/>
        <w:gridCol w:w="543"/>
        <w:gridCol w:w="548"/>
      </w:tblGrid>
      <w:tr w14:paraId="11DF5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35D70">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31"/>
                <w:rFonts w:hint="eastAsia" w:ascii="仿宋" w:hAnsi="仿宋" w:eastAsia="仿宋" w:cs="仿宋"/>
                <w:sz w:val="18"/>
                <w:szCs w:val="18"/>
                <w:lang w:val="en-US" w:eastAsia="zh-CN" w:bidi="ar"/>
              </w:rPr>
              <w:t>课程</w:t>
            </w:r>
            <w:r>
              <w:rPr>
                <w:rStyle w:val="31"/>
                <w:rFonts w:hint="eastAsia" w:ascii="仿宋" w:hAnsi="仿宋" w:eastAsia="仿宋" w:cs="仿宋"/>
                <w:sz w:val="18"/>
                <w:szCs w:val="18"/>
                <w:lang w:val="en-US" w:eastAsia="zh-CN" w:bidi="ar"/>
              </w:rPr>
              <w:br w:type="textWrapping"/>
            </w:r>
            <w:r>
              <w:rPr>
                <w:rStyle w:val="31"/>
                <w:rFonts w:hint="eastAsia" w:ascii="仿宋" w:hAnsi="仿宋" w:eastAsia="仿宋" w:cs="仿宋"/>
                <w:sz w:val="18"/>
                <w:szCs w:val="18"/>
                <w:lang w:val="en-US" w:eastAsia="zh-CN" w:bidi="ar"/>
              </w:rPr>
              <w:t>类别</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D9055">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31"/>
                <w:rFonts w:hint="eastAsia" w:ascii="仿宋" w:hAnsi="仿宋" w:eastAsia="仿宋" w:cs="仿宋"/>
                <w:sz w:val="18"/>
                <w:szCs w:val="18"/>
                <w:lang w:val="en-US" w:eastAsia="zh-CN" w:bidi="ar"/>
              </w:rPr>
              <w:t>课程</w:t>
            </w:r>
            <w:r>
              <w:rPr>
                <w:rStyle w:val="31"/>
                <w:rFonts w:hint="eastAsia" w:ascii="仿宋" w:hAnsi="仿宋" w:eastAsia="仿宋" w:cs="仿宋"/>
                <w:sz w:val="18"/>
                <w:szCs w:val="18"/>
                <w:lang w:val="en-US" w:eastAsia="zh-CN" w:bidi="ar"/>
              </w:rPr>
              <w:br w:type="textWrapping"/>
            </w:r>
            <w:r>
              <w:rPr>
                <w:rStyle w:val="31"/>
                <w:rFonts w:hint="eastAsia" w:ascii="仿宋" w:hAnsi="仿宋" w:eastAsia="仿宋" w:cs="仿宋"/>
                <w:sz w:val="18"/>
                <w:szCs w:val="18"/>
                <w:lang w:val="en-US" w:eastAsia="zh-CN" w:bidi="ar"/>
              </w:rPr>
              <w:t>性质</w:t>
            </w:r>
          </w:p>
        </w:tc>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76779">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31"/>
                <w:rFonts w:hint="eastAsia" w:ascii="仿宋" w:hAnsi="仿宋" w:eastAsia="仿宋" w:cs="仿宋"/>
                <w:sz w:val="18"/>
                <w:szCs w:val="18"/>
                <w:lang w:val="en-US" w:eastAsia="zh-CN" w:bidi="ar"/>
              </w:rPr>
              <w:t>课程</w:t>
            </w:r>
            <w:r>
              <w:rPr>
                <w:rStyle w:val="31"/>
                <w:rFonts w:hint="eastAsia" w:ascii="仿宋" w:hAnsi="仿宋" w:eastAsia="仿宋" w:cs="仿宋"/>
                <w:sz w:val="18"/>
                <w:szCs w:val="18"/>
                <w:lang w:val="en-US" w:eastAsia="zh-CN" w:bidi="ar"/>
              </w:rPr>
              <w:br w:type="textWrapping"/>
            </w:r>
            <w:r>
              <w:rPr>
                <w:rStyle w:val="31"/>
                <w:rFonts w:hint="eastAsia" w:ascii="仿宋" w:hAnsi="仿宋" w:eastAsia="仿宋" w:cs="仿宋"/>
                <w:sz w:val="18"/>
                <w:szCs w:val="18"/>
                <w:lang w:val="en-US" w:eastAsia="zh-CN" w:bidi="ar"/>
              </w:rPr>
              <w:t>编码</w:t>
            </w:r>
          </w:p>
        </w:tc>
        <w:tc>
          <w:tcPr>
            <w:tcW w:w="11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D9970">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31"/>
                <w:rFonts w:hint="eastAsia" w:ascii="仿宋" w:hAnsi="仿宋" w:eastAsia="仿宋" w:cs="仿宋"/>
                <w:sz w:val="18"/>
                <w:szCs w:val="18"/>
                <w:lang w:val="en-US" w:eastAsia="zh-CN" w:bidi="ar"/>
              </w:rPr>
              <w:t>课程名称</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6B3EE">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31"/>
                <w:rFonts w:hint="eastAsia" w:ascii="仿宋" w:hAnsi="仿宋" w:eastAsia="仿宋" w:cs="仿宋"/>
                <w:sz w:val="18"/>
                <w:szCs w:val="18"/>
                <w:lang w:val="en-US" w:eastAsia="zh-CN" w:bidi="ar"/>
              </w:rPr>
              <w:t>学分</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488E8">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31"/>
                <w:rFonts w:hint="eastAsia" w:ascii="仿宋" w:hAnsi="仿宋" w:eastAsia="仿宋" w:cs="仿宋"/>
                <w:sz w:val="18"/>
                <w:szCs w:val="18"/>
                <w:lang w:val="en-US" w:eastAsia="zh-CN" w:bidi="ar"/>
              </w:rPr>
              <w:t>总</w:t>
            </w:r>
            <w:r>
              <w:rPr>
                <w:rStyle w:val="31"/>
                <w:rFonts w:hint="eastAsia" w:ascii="仿宋" w:hAnsi="仿宋" w:eastAsia="仿宋" w:cs="仿宋"/>
                <w:sz w:val="18"/>
                <w:szCs w:val="18"/>
                <w:lang w:val="en-US" w:eastAsia="zh-CN" w:bidi="ar"/>
              </w:rPr>
              <w:br w:type="textWrapping"/>
            </w:r>
            <w:r>
              <w:rPr>
                <w:rStyle w:val="31"/>
                <w:rFonts w:hint="eastAsia" w:ascii="仿宋" w:hAnsi="仿宋" w:eastAsia="仿宋" w:cs="仿宋"/>
                <w:sz w:val="18"/>
                <w:szCs w:val="18"/>
                <w:lang w:val="en-US" w:eastAsia="zh-CN" w:bidi="ar"/>
              </w:rPr>
              <w:t>学时</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A81F94">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31"/>
                <w:rFonts w:hint="eastAsia" w:ascii="仿宋" w:hAnsi="仿宋" w:eastAsia="仿宋" w:cs="仿宋"/>
                <w:sz w:val="18"/>
                <w:szCs w:val="18"/>
                <w:lang w:val="en-US" w:eastAsia="zh-CN" w:bidi="ar"/>
              </w:rPr>
              <w:t>理论</w:t>
            </w:r>
            <w:r>
              <w:rPr>
                <w:rStyle w:val="31"/>
                <w:rFonts w:hint="eastAsia" w:ascii="仿宋" w:hAnsi="仿宋" w:eastAsia="仿宋" w:cs="仿宋"/>
                <w:sz w:val="18"/>
                <w:szCs w:val="18"/>
                <w:lang w:val="en-US" w:eastAsia="zh-CN" w:bidi="ar"/>
              </w:rPr>
              <w:br w:type="textWrapping"/>
            </w:r>
            <w:r>
              <w:rPr>
                <w:rStyle w:val="31"/>
                <w:rFonts w:hint="eastAsia" w:ascii="仿宋" w:hAnsi="仿宋" w:eastAsia="仿宋" w:cs="仿宋"/>
                <w:sz w:val="18"/>
                <w:szCs w:val="18"/>
                <w:lang w:val="en-US" w:eastAsia="zh-CN" w:bidi="ar"/>
              </w:rPr>
              <w:t>学时</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47336">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31"/>
                <w:rFonts w:hint="eastAsia" w:ascii="仿宋" w:hAnsi="仿宋" w:eastAsia="仿宋" w:cs="仿宋"/>
                <w:sz w:val="18"/>
                <w:szCs w:val="18"/>
                <w:lang w:val="en-US" w:eastAsia="zh-CN" w:bidi="ar"/>
              </w:rPr>
              <w:t>实践</w:t>
            </w:r>
            <w:r>
              <w:rPr>
                <w:rStyle w:val="31"/>
                <w:rFonts w:hint="eastAsia" w:ascii="仿宋" w:hAnsi="仿宋" w:eastAsia="仿宋" w:cs="仿宋"/>
                <w:sz w:val="18"/>
                <w:szCs w:val="18"/>
                <w:lang w:val="en-US" w:eastAsia="zh-CN" w:bidi="ar"/>
              </w:rPr>
              <w:br w:type="textWrapping"/>
            </w:r>
            <w:r>
              <w:rPr>
                <w:rStyle w:val="31"/>
                <w:rFonts w:hint="eastAsia" w:ascii="仿宋" w:hAnsi="仿宋" w:eastAsia="仿宋" w:cs="仿宋"/>
                <w:sz w:val="18"/>
                <w:szCs w:val="18"/>
                <w:lang w:val="en-US" w:eastAsia="zh-CN" w:bidi="ar"/>
              </w:rPr>
              <w:t>学时</w:t>
            </w:r>
          </w:p>
        </w:tc>
        <w:tc>
          <w:tcPr>
            <w:tcW w:w="12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71125C">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31"/>
                <w:rFonts w:hint="eastAsia" w:ascii="仿宋" w:hAnsi="仿宋" w:eastAsia="仿宋" w:cs="仿宋"/>
                <w:sz w:val="18"/>
                <w:szCs w:val="18"/>
                <w:lang w:val="en-US" w:eastAsia="zh-CN" w:bidi="ar"/>
              </w:rPr>
              <w:t>修读学期及学时分配</w:t>
            </w:r>
          </w:p>
        </w:tc>
      </w:tr>
      <w:tr w14:paraId="04BEB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6A201">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733D2">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37968">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1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A97DF">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B6AA0">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D3911">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46ED3">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4FF40">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234A9">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1 </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76280">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2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DA66B">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3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B4336">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4 </w:t>
            </w:r>
          </w:p>
        </w:tc>
      </w:tr>
      <w:tr w14:paraId="7F3CB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768F2">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31"/>
                <w:rFonts w:hint="eastAsia" w:ascii="仿宋" w:hAnsi="仿宋" w:eastAsia="仿宋" w:cs="仿宋"/>
                <w:sz w:val="18"/>
                <w:szCs w:val="18"/>
                <w:lang w:val="en-US" w:eastAsia="zh-CN" w:bidi="ar"/>
              </w:rPr>
              <w:t>素质与</w:t>
            </w:r>
            <w:r>
              <w:rPr>
                <w:rStyle w:val="31"/>
                <w:rFonts w:hint="eastAsia" w:ascii="仿宋" w:hAnsi="仿宋" w:eastAsia="仿宋" w:cs="仿宋"/>
                <w:sz w:val="18"/>
                <w:szCs w:val="18"/>
                <w:lang w:val="en-US" w:eastAsia="zh-CN" w:bidi="ar"/>
              </w:rPr>
              <w:br w:type="textWrapping"/>
            </w:r>
            <w:r>
              <w:rPr>
                <w:rStyle w:val="31"/>
                <w:rFonts w:hint="eastAsia" w:ascii="仿宋" w:hAnsi="仿宋" w:eastAsia="仿宋" w:cs="仿宋"/>
                <w:sz w:val="18"/>
                <w:szCs w:val="18"/>
                <w:lang w:val="en-US" w:eastAsia="zh-CN" w:bidi="ar"/>
              </w:rPr>
              <w:t>能力拓</w:t>
            </w:r>
            <w:r>
              <w:rPr>
                <w:rStyle w:val="31"/>
                <w:rFonts w:hint="eastAsia" w:ascii="仿宋" w:hAnsi="仿宋" w:eastAsia="仿宋" w:cs="仿宋"/>
                <w:sz w:val="18"/>
                <w:szCs w:val="18"/>
                <w:lang w:val="en-US" w:eastAsia="zh-CN" w:bidi="ar"/>
              </w:rPr>
              <w:br w:type="textWrapping"/>
            </w:r>
            <w:r>
              <w:rPr>
                <w:rStyle w:val="31"/>
                <w:rFonts w:hint="eastAsia" w:ascii="仿宋" w:hAnsi="仿宋" w:eastAsia="仿宋" w:cs="仿宋"/>
                <w:sz w:val="18"/>
                <w:szCs w:val="18"/>
                <w:lang w:val="en-US" w:eastAsia="zh-CN" w:bidi="ar"/>
              </w:rPr>
              <w:t>展课</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7E24D">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31"/>
                <w:rFonts w:hint="eastAsia" w:ascii="仿宋" w:hAnsi="仿宋" w:eastAsia="仿宋" w:cs="仿宋"/>
                <w:sz w:val="18"/>
                <w:szCs w:val="18"/>
                <w:lang w:val="en-US" w:eastAsia="zh-CN" w:bidi="ar"/>
              </w:rPr>
              <w:t>公共</w:t>
            </w:r>
            <w:r>
              <w:rPr>
                <w:rStyle w:val="31"/>
                <w:rFonts w:hint="eastAsia" w:ascii="仿宋" w:hAnsi="仿宋" w:eastAsia="仿宋" w:cs="仿宋"/>
                <w:sz w:val="18"/>
                <w:szCs w:val="18"/>
                <w:lang w:val="en-US" w:eastAsia="zh-CN" w:bidi="ar"/>
              </w:rPr>
              <w:br w:type="textWrapping"/>
            </w:r>
            <w:r>
              <w:rPr>
                <w:rStyle w:val="31"/>
                <w:rFonts w:hint="eastAsia" w:ascii="仿宋" w:hAnsi="仿宋" w:eastAsia="仿宋" w:cs="仿宋"/>
                <w:sz w:val="18"/>
                <w:szCs w:val="18"/>
                <w:lang w:val="en-US" w:eastAsia="zh-CN" w:bidi="ar"/>
              </w:rPr>
              <w:t>选修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top"/>
          </w:tcPr>
          <w:p w14:paraId="6221298C">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A936D">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美育类公共艺术课</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3C990">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506050"/>
                <w:sz w:val="18"/>
                <w:szCs w:val="18"/>
                <w:u w:val="none"/>
              </w:rPr>
            </w:pPr>
            <w:r>
              <w:rPr>
                <w:rFonts w:hint="eastAsia" w:ascii="仿宋" w:hAnsi="仿宋" w:eastAsia="仿宋" w:cs="仿宋"/>
                <w:i w:val="0"/>
                <w:iCs w:val="0"/>
                <w:color w:val="506050"/>
                <w:kern w:val="0"/>
                <w:sz w:val="18"/>
                <w:szCs w:val="18"/>
                <w:u w:val="none"/>
                <w:lang w:val="en-US" w:eastAsia="zh-CN" w:bidi="ar"/>
              </w:rPr>
              <w:t xml:space="preserve">1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50631">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405070"/>
                <w:sz w:val="18"/>
                <w:szCs w:val="18"/>
                <w:u w:val="none"/>
              </w:rPr>
            </w:pPr>
            <w:r>
              <w:rPr>
                <w:rFonts w:hint="eastAsia" w:ascii="仿宋" w:hAnsi="仿宋" w:eastAsia="仿宋" w:cs="仿宋"/>
                <w:i w:val="0"/>
                <w:iCs w:val="0"/>
                <w:color w:val="405070"/>
                <w:kern w:val="0"/>
                <w:sz w:val="18"/>
                <w:szCs w:val="18"/>
                <w:u w:val="none"/>
                <w:lang w:val="en-US" w:eastAsia="zh-CN" w:bidi="ar"/>
              </w:rPr>
              <w:t xml:space="preserve">16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12D78">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405070"/>
                <w:sz w:val="18"/>
                <w:szCs w:val="18"/>
                <w:u w:val="none"/>
              </w:rPr>
            </w:pPr>
            <w:r>
              <w:rPr>
                <w:rFonts w:hint="eastAsia" w:ascii="仿宋" w:hAnsi="仿宋" w:eastAsia="仿宋" w:cs="仿宋"/>
                <w:i w:val="0"/>
                <w:iCs w:val="0"/>
                <w:color w:val="405070"/>
                <w:kern w:val="0"/>
                <w:sz w:val="18"/>
                <w:szCs w:val="18"/>
                <w:u w:val="none"/>
                <w:lang w:val="en-US" w:eastAsia="zh-CN" w:bidi="ar"/>
              </w:rPr>
              <w:t xml:space="preserve">16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0D6DC">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404050"/>
                <w:sz w:val="18"/>
                <w:szCs w:val="18"/>
                <w:u w:val="none"/>
              </w:rPr>
            </w:pPr>
            <w:r>
              <w:rPr>
                <w:rFonts w:hint="eastAsia" w:ascii="仿宋" w:hAnsi="仿宋" w:eastAsia="仿宋" w:cs="仿宋"/>
                <w:i w:val="0"/>
                <w:iCs w:val="0"/>
                <w:color w:val="404050"/>
                <w:kern w:val="0"/>
                <w:sz w:val="18"/>
                <w:szCs w:val="18"/>
                <w:u w:val="none"/>
                <w:lang w:val="en-US" w:eastAsia="zh-CN" w:bidi="ar"/>
              </w:rPr>
              <w:t xml:space="preserve">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3D9B0C1F">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top"/>
          </w:tcPr>
          <w:p w14:paraId="6C585EEA">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209EA278">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1EB8F7F5">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r>
      <w:tr w14:paraId="79BD0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CE1D6">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95887">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top"/>
          </w:tcPr>
          <w:p w14:paraId="4905BE48">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DC450">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人文社科、自然科学、经济管理、创新创业等</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986FF">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405060"/>
                <w:sz w:val="18"/>
                <w:szCs w:val="18"/>
                <w:u w:val="none"/>
              </w:rPr>
            </w:pPr>
            <w:r>
              <w:rPr>
                <w:rFonts w:hint="eastAsia" w:ascii="仿宋" w:hAnsi="仿宋" w:eastAsia="仿宋" w:cs="仿宋"/>
                <w:i w:val="0"/>
                <w:iCs w:val="0"/>
                <w:color w:val="405060"/>
                <w:kern w:val="0"/>
                <w:sz w:val="18"/>
                <w:szCs w:val="18"/>
                <w:u w:val="none"/>
                <w:lang w:val="en-US" w:eastAsia="zh-CN" w:bidi="ar"/>
              </w:rPr>
              <w:t xml:space="preserve">2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D33CA">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405060"/>
                <w:sz w:val="18"/>
                <w:szCs w:val="18"/>
                <w:u w:val="none"/>
              </w:rPr>
            </w:pPr>
            <w:r>
              <w:rPr>
                <w:rFonts w:hint="eastAsia" w:ascii="仿宋" w:hAnsi="仿宋" w:eastAsia="仿宋" w:cs="仿宋"/>
                <w:i w:val="0"/>
                <w:iCs w:val="0"/>
                <w:color w:val="405060"/>
                <w:kern w:val="0"/>
                <w:sz w:val="18"/>
                <w:szCs w:val="18"/>
                <w:u w:val="none"/>
                <w:lang w:val="en-US" w:eastAsia="zh-CN" w:bidi="ar"/>
              </w:rPr>
              <w:t xml:space="preserve">32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D867D">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405060"/>
                <w:sz w:val="18"/>
                <w:szCs w:val="18"/>
                <w:u w:val="none"/>
              </w:rPr>
            </w:pPr>
            <w:r>
              <w:rPr>
                <w:rFonts w:hint="eastAsia" w:ascii="仿宋" w:hAnsi="仿宋" w:eastAsia="仿宋" w:cs="仿宋"/>
                <w:i w:val="0"/>
                <w:iCs w:val="0"/>
                <w:color w:val="405060"/>
                <w:kern w:val="0"/>
                <w:sz w:val="18"/>
                <w:szCs w:val="18"/>
                <w:u w:val="none"/>
                <w:lang w:val="en-US" w:eastAsia="zh-CN" w:bidi="ar"/>
              </w:rPr>
              <w:t xml:space="preserve">32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98BFB">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405070"/>
                <w:sz w:val="18"/>
                <w:szCs w:val="18"/>
                <w:u w:val="none"/>
              </w:rPr>
            </w:pPr>
            <w:r>
              <w:rPr>
                <w:rFonts w:hint="eastAsia" w:ascii="仿宋" w:hAnsi="仿宋" w:eastAsia="仿宋" w:cs="仿宋"/>
                <w:i w:val="0"/>
                <w:iCs w:val="0"/>
                <w:color w:val="405070"/>
                <w:kern w:val="0"/>
                <w:sz w:val="18"/>
                <w:szCs w:val="18"/>
                <w:u w:val="none"/>
                <w:lang w:val="en-US" w:eastAsia="zh-CN" w:bidi="ar"/>
              </w:rPr>
              <w:t xml:space="preserve">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7857A82D">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top"/>
          </w:tcPr>
          <w:p w14:paraId="40DFA68A">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30F0F053">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762549C3">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r>
      <w:tr w14:paraId="66E6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E1F5F">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3FC02">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2ED7B">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31"/>
                <w:rFonts w:hint="eastAsia" w:ascii="仿宋" w:hAnsi="仿宋" w:eastAsia="仿宋" w:cs="仿宋"/>
                <w:sz w:val="18"/>
                <w:szCs w:val="18"/>
                <w:lang w:val="en-US" w:eastAsia="zh-CN" w:bidi="ar"/>
              </w:rPr>
              <w:t>小计</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234A8">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E2034">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48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EE61B">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48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D14A1">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75B7601A">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top"/>
          </w:tcPr>
          <w:p w14:paraId="522EA53C">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60A47B34">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45C2025B">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r>
      <w:tr w14:paraId="459A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6263A">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DF10C">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9D34E">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304040"/>
                <w:sz w:val="18"/>
                <w:szCs w:val="18"/>
                <w:u w:val="none"/>
              </w:rPr>
            </w:pPr>
            <w:r>
              <w:rPr>
                <w:rFonts w:hint="eastAsia" w:ascii="仿宋" w:hAnsi="仿宋" w:eastAsia="仿宋" w:cs="仿宋"/>
                <w:i w:val="0"/>
                <w:iCs w:val="0"/>
                <w:color w:val="304040"/>
                <w:kern w:val="0"/>
                <w:sz w:val="18"/>
                <w:szCs w:val="18"/>
                <w:u w:val="none"/>
                <w:lang w:val="en-US" w:eastAsia="zh-CN" w:bidi="ar"/>
              </w:rPr>
              <w:t xml:space="preserve">120009 </w:t>
            </w:r>
          </w:p>
        </w:tc>
        <w:tc>
          <w:tcPr>
            <w:tcW w:w="11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98D87">
            <w:pPr>
              <w:keepNext w:val="0"/>
              <w:keepLines w:val="0"/>
              <w:pageBreakBefore w:val="0"/>
              <w:widowControl/>
              <w:suppressLineNumbers w:val="0"/>
              <w:kinsoku/>
              <w:wordWrap/>
              <w:topLinePunct w:val="0"/>
              <w:autoSpaceDE/>
              <w:autoSpaceDN/>
              <w:bidi w:val="0"/>
              <w:spacing w:line="560" w:lineRule="exact"/>
              <w:jc w:val="left"/>
              <w:textAlignment w:val="center"/>
              <w:rPr>
                <w:rFonts w:hint="eastAsia" w:ascii="仿宋" w:hAnsi="仿宋" w:eastAsia="仿宋" w:cs="仿宋"/>
                <w:i w:val="0"/>
                <w:iCs w:val="0"/>
                <w:color w:val="404050"/>
                <w:sz w:val="18"/>
                <w:szCs w:val="18"/>
                <w:u w:val="none"/>
              </w:rPr>
            </w:pPr>
            <w:r>
              <w:rPr>
                <w:rStyle w:val="32"/>
                <w:rFonts w:hint="eastAsia" w:ascii="仿宋" w:hAnsi="仿宋" w:eastAsia="仿宋" w:cs="仿宋"/>
                <w:sz w:val="18"/>
                <w:szCs w:val="18"/>
                <w:lang w:val="en-US" w:eastAsia="zh-CN" w:bidi="ar"/>
              </w:rPr>
              <w:t>第二课堂</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9570">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606060"/>
                <w:sz w:val="18"/>
                <w:szCs w:val="18"/>
                <w:u w:val="none"/>
              </w:rPr>
            </w:pPr>
            <w:r>
              <w:rPr>
                <w:rFonts w:hint="eastAsia" w:ascii="仿宋" w:hAnsi="仿宋" w:eastAsia="仿宋" w:cs="仿宋"/>
                <w:i w:val="0"/>
                <w:iCs w:val="0"/>
                <w:color w:val="606060"/>
                <w:kern w:val="0"/>
                <w:sz w:val="18"/>
                <w:szCs w:val="18"/>
                <w:u w:val="none"/>
                <w:lang w:val="en-US" w:eastAsia="zh-CN" w:bidi="ar"/>
              </w:rPr>
              <w:t xml:space="preserve">1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1DBDBCA1">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r>
              <w:rPr>
                <w:rFonts w:hint="eastAsia" w:ascii="仿宋" w:hAnsi="仿宋" w:eastAsia="仿宋" w:cs="仿宋"/>
                <w:i w:val="0"/>
                <w:iCs w:val="0"/>
                <w:color w:val="000000"/>
                <w:kern w:val="0"/>
                <w:sz w:val="18"/>
                <w:szCs w:val="18"/>
                <w:u w:val="none"/>
                <w:lang w:val="en-US" w:eastAsia="zh-CN" w:bidi="ar"/>
              </w:rPr>
              <w:t>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02294E20">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r>
              <w:rPr>
                <w:rFonts w:hint="eastAsia" w:ascii="仿宋" w:hAnsi="仿宋" w:eastAsia="仿宋" w:cs="仿宋"/>
                <w:i w:val="0"/>
                <w:iCs w:val="0"/>
                <w:color w:val="000000"/>
                <w:kern w:val="0"/>
                <w:sz w:val="18"/>
                <w:szCs w:val="18"/>
                <w:u w:val="none"/>
                <w:lang w:val="en-US" w:eastAsia="zh-CN" w:bidi="ar"/>
              </w:rPr>
              <w:t>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5F908CE3">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r>
              <w:rPr>
                <w:rFonts w:hint="eastAsia" w:ascii="仿宋" w:hAnsi="仿宋" w:eastAsia="仿宋" w:cs="仿宋"/>
                <w:i w:val="0"/>
                <w:iCs w:val="0"/>
                <w:color w:val="000000"/>
                <w:kern w:val="0"/>
                <w:sz w:val="18"/>
                <w:szCs w:val="18"/>
                <w:u w:val="none"/>
                <w:lang w:val="en-US" w:eastAsia="zh-CN" w:bidi="ar"/>
              </w:rPr>
              <w:t>一</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428D020F">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top"/>
          </w:tcPr>
          <w:p w14:paraId="3BEE1141">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22797580">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1238C077">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r>
      <w:tr w14:paraId="2FD23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A2132">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279A1">
            <w:pPr>
              <w:keepNext w:val="0"/>
              <w:keepLines w:val="0"/>
              <w:pageBreakBefore w:val="0"/>
              <w:kinsoku/>
              <w:wordWrap/>
              <w:topLinePunct w:val="0"/>
              <w:autoSpaceDE/>
              <w:autoSpaceDN/>
              <w:bidi w:val="0"/>
              <w:spacing w:line="560" w:lineRule="exact"/>
              <w:jc w:val="center"/>
              <w:rPr>
                <w:rFonts w:hint="eastAsia" w:ascii="仿宋" w:hAnsi="仿宋" w:eastAsia="仿宋" w:cs="仿宋"/>
                <w:i w:val="0"/>
                <w:iCs w:val="0"/>
                <w:color w:val="000000"/>
                <w:sz w:val="18"/>
                <w:szCs w:val="18"/>
                <w:u w:val="none"/>
              </w:rPr>
            </w:pP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DB678">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31"/>
                <w:rFonts w:hint="eastAsia" w:ascii="仿宋" w:hAnsi="仿宋" w:eastAsia="仿宋" w:cs="仿宋"/>
                <w:sz w:val="18"/>
                <w:szCs w:val="18"/>
                <w:lang w:val="en-US" w:eastAsia="zh-CN" w:bidi="ar"/>
              </w:rPr>
              <w:t>小计</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290E0">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top"/>
          </w:tcPr>
          <w:p w14:paraId="2C93DFD0">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r>
              <w:rPr>
                <w:rFonts w:hint="eastAsia" w:ascii="仿宋" w:hAnsi="仿宋" w:eastAsia="仿宋" w:cs="仿宋"/>
                <w:i w:val="0"/>
                <w:iCs w:val="0"/>
                <w:color w:val="000000"/>
                <w:kern w:val="0"/>
                <w:sz w:val="18"/>
                <w:szCs w:val="18"/>
                <w:u w:val="none"/>
                <w:lang w:val="en-US" w:eastAsia="zh-CN" w:bidi="ar"/>
              </w:rPr>
              <w:t>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05F8D">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52CDA">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66B2D64B">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top"/>
          </w:tcPr>
          <w:p w14:paraId="47122E19">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5C261106">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0F14D12A">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r>
      <w:tr w14:paraId="6D1C3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4B21C">
            <w:pPr>
              <w:keepNext w:val="0"/>
              <w:keepLines w:val="0"/>
              <w:pageBreakBefore w:val="0"/>
              <w:kinsoku/>
              <w:wordWrap/>
              <w:topLinePunct w:val="0"/>
              <w:autoSpaceDE/>
              <w:autoSpaceDN/>
              <w:bidi w:val="0"/>
              <w:spacing w:line="560" w:lineRule="exact"/>
              <w:jc w:val="center"/>
              <w:rPr>
                <w:rFonts w:hint="eastAsia" w:ascii="仿宋" w:hAnsi="仿宋" w:eastAsia="仿宋" w:cs="仿宋"/>
                <w:b/>
                <w:bCs/>
                <w:i w:val="0"/>
                <w:iCs w:val="0"/>
                <w:color w:val="000000"/>
                <w:sz w:val="18"/>
                <w:szCs w:val="18"/>
                <w:u w:val="none"/>
              </w:rPr>
            </w:pPr>
          </w:p>
        </w:tc>
        <w:tc>
          <w:tcPr>
            <w:tcW w:w="21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7F500">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b/>
                <w:bCs/>
                <w:i w:val="0"/>
                <w:iCs w:val="0"/>
                <w:color w:val="000000"/>
                <w:sz w:val="18"/>
                <w:szCs w:val="18"/>
                <w:u w:val="none"/>
              </w:rPr>
            </w:pPr>
            <w:r>
              <w:rPr>
                <w:rStyle w:val="31"/>
                <w:rFonts w:hint="eastAsia" w:ascii="仿宋" w:hAnsi="仿宋" w:eastAsia="仿宋" w:cs="仿宋"/>
                <w:sz w:val="18"/>
                <w:szCs w:val="18"/>
                <w:lang w:val="en-US" w:eastAsia="zh-CN" w:bidi="ar"/>
              </w:rPr>
              <w:t>合计</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46A59">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497D3">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48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81A6A">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48 </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AA0B">
            <w:pPr>
              <w:keepNext w:val="0"/>
              <w:keepLines w:val="0"/>
              <w:pageBreakBefore w:val="0"/>
              <w:widowControl/>
              <w:suppressLineNumbers w:val="0"/>
              <w:kinsoku/>
              <w:wordWrap/>
              <w:topLinePunct w:val="0"/>
              <w:autoSpaceDE/>
              <w:autoSpaceDN/>
              <w:bidi w:val="0"/>
              <w:spacing w:line="56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09D679D0">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top"/>
          </w:tcPr>
          <w:p w14:paraId="325108B3">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top"/>
          </w:tcPr>
          <w:p w14:paraId="1AE97971">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14:paraId="1B8BC8D7">
            <w:pPr>
              <w:keepNext w:val="0"/>
              <w:keepLines w:val="0"/>
              <w:pageBreakBefore w:val="0"/>
              <w:kinsoku/>
              <w:wordWrap/>
              <w:topLinePunct w:val="0"/>
              <w:autoSpaceDE/>
              <w:autoSpaceDN/>
              <w:bidi w:val="0"/>
              <w:spacing w:line="560" w:lineRule="exact"/>
              <w:jc w:val="left"/>
              <w:rPr>
                <w:rFonts w:hint="eastAsia" w:ascii="仿宋" w:hAnsi="仿宋" w:eastAsia="仿宋" w:cs="仿宋"/>
                <w:i w:val="0"/>
                <w:iCs w:val="0"/>
                <w:color w:val="000000"/>
                <w:sz w:val="36"/>
                <w:szCs w:val="36"/>
                <w:u w:val="none"/>
              </w:rPr>
            </w:pPr>
          </w:p>
        </w:tc>
      </w:tr>
      <w:tr w14:paraId="16A0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5000" w:type="pct"/>
            <w:gridSpan w:val="12"/>
            <w:tcBorders>
              <w:top w:val="nil"/>
              <w:left w:val="nil"/>
              <w:bottom w:val="nil"/>
              <w:right w:val="nil"/>
            </w:tcBorders>
            <w:shd w:val="clear" w:color="auto" w:fill="auto"/>
            <w:vAlign w:val="top"/>
          </w:tcPr>
          <w:p w14:paraId="484E1DC3">
            <w:pPr>
              <w:keepNext w:val="0"/>
              <w:keepLines w:val="0"/>
              <w:pageBreakBefore w:val="0"/>
              <w:widowControl/>
              <w:suppressLineNumbers w:val="0"/>
              <w:kinsoku/>
              <w:wordWrap/>
              <w:topLinePunct w:val="0"/>
              <w:autoSpaceDE/>
              <w:autoSpaceDN/>
              <w:bidi w:val="0"/>
              <w:spacing w:line="560" w:lineRule="exact"/>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注：见附件2素质与能力拓展课简介中的“河北工业职业技术大学素质与能力拓展课一览表”。</w:t>
            </w:r>
          </w:p>
        </w:tc>
      </w:tr>
    </w:tbl>
    <w:p w14:paraId="127C98AA">
      <w:pPr>
        <w:keepNext w:val="0"/>
        <w:keepLines w:val="0"/>
        <w:pageBreakBefore w:val="0"/>
        <w:kinsoku/>
        <w:wordWrap/>
        <w:overflowPunct w:val="0"/>
        <w:topLinePunct w:val="0"/>
        <w:autoSpaceDE/>
        <w:autoSpaceDN/>
        <w:bidi w:val="0"/>
        <w:adjustRightInd w:val="0"/>
        <w:spacing w:line="560" w:lineRule="exact"/>
        <w:ind w:firstLine="826" w:firstLineChars="200"/>
        <w:outlineLvl w:val="0"/>
        <w:rPr>
          <w:rFonts w:ascii="黑体" w:hAnsi="黑体" w:eastAsia="黑体"/>
          <w:color w:val="auto"/>
          <w:sz w:val="32"/>
          <w:szCs w:val="32"/>
        </w:rPr>
      </w:pPr>
      <w:r>
        <w:rPr>
          <w:rFonts w:hint="eastAsia" w:ascii="黑体" w:hAnsi="黑体" w:eastAsia="黑体"/>
          <w:color w:val="auto"/>
          <w:sz w:val="32"/>
          <w:szCs w:val="32"/>
          <w:lang w:val="en-US" w:eastAsia="zh-CN"/>
        </w:rPr>
        <w:t>十</w:t>
      </w:r>
      <w:r>
        <w:rPr>
          <w:rFonts w:hint="eastAsia" w:ascii="黑体" w:hAnsi="黑体" w:eastAsia="黑体"/>
          <w:color w:val="auto"/>
          <w:sz w:val="32"/>
          <w:szCs w:val="32"/>
        </w:rPr>
        <w:t>、</w:t>
      </w:r>
      <w:r>
        <w:rPr>
          <w:rFonts w:ascii="黑体" w:hAnsi="黑体" w:eastAsia="黑体"/>
          <w:color w:val="auto"/>
          <w:sz w:val="32"/>
          <w:szCs w:val="32"/>
        </w:rPr>
        <w:t>师资队伍</w:t>
      </w:r>
    </w:p>
    <w:p w14:paraId="2DD647E8">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中职阶段共有教师62名，其中河北省骨干教师1人、石家庄市学科名师3人、石家庄市骨干教师9人、石家庄市优秀教师7人。教师全部为本科以上学历，其中硕士研究生占比27%，高级讲师15人，学生数与专任教师数比例为17:1，“双师型”教师占专业课教师数比例为60%。</w:t>
      </w:r>
    </w:p>
    <w:p w14:paraId="3379FF92">
      <w:pPr>
        <w:pStyle w:val="2"/>
        <w:keepNext w:val="0"/>
        <w:keepLines w:val="0"/>
        <w:pageBreakBefore w:val="0"/>
        <w:kinsoku/>
        <w:wordWrap/>
        <w:topLinePunct w:val="0"/>
        <w:autoSpaceDE/>
        <w:autoSpaceDN/>
        <w:bidi w:val="0"/>
        <w:spacing w:line="560" w:lineRule="exact"/>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高职阶段本专业共需配备专职教师6人，企业师资6人。从事本专业教学的专职教师需身心健康，师德高尚，并具有较强的教学、科研、实践能力，为相关专业毕业或经过相关机构培训达到合格。</w:t>
      </w:r>
    </w:p>
    <w:p w14:paraId="3617CED3">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本专业带头人为高级讲师，具有较强的实践能力，能广泛联系行业企业，了解国内外航空行业发展新趋势，准确把握行业企业用人需求，具有组织开展专业建设、教科研工作和企业服务的能力，在本专业改革发展中起引领作用。</w:t>
      </w:r>
    </w:p>
    <w:p w14:paraId="1B550901">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本专业所有专任教师具有教师资格证书；具有本专业理论和实践能力；能够落实课程思政要求，挖掘专业课程中的思政教育元素和资源；能够运用信息技术开展混合式教学等教法改革；能够跟踪新经济、新技术发展前沿，开展社会服务；专业教师每年至少1个月在企业或生产性实训基地锻炼，每5年累计不少于6个月的企业实践经历。</w:t>
      </w:r>
    </w:p>
    <w:p w14:paraId="24D14D3A">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该专业教师曾在全国中职学校信息化教学大赛、全国中职学校教师说课比赛、河北省职业院校信息化教学大赛、河北省中职学校教师技能大赛等活动中获奖，近三年指导学生参加多项省市技能大赛。</w:t>
      </w:r>
    </w:p>
    <w:p w14:paraId="09BEB274">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兼职教师需有民航业从业经验或领域相关工作经验或接受领域相关专业人员培训，熟悉空中乘务、机场地面服务和销售业务，有先进的经营管理服务理念，表达能力较强，具备“双师型”教师资格，了解教育教学规律，能承担专业课程教学、实习实训指导和学生职业发展规划指导等专业教学任务。</w:t>
      </w:r>
    </w:p>
    <w:p w14:paraId="0FE3616D">
      <w:pPr>
        <w:keepNext w:val="0"/>
        <w:keepLines w:val="0"/>
        <w:pageBreakBefore w:val="0"/>
        <w:kinsoku/>
        <w:wordWrap/>
        <w:overflowPunct w:val="0"/>
        <w:topLinePunct w:val="0"/>
        <w:autoSpaceDE/>
        <w:autoSpaceDN/>
        <w:bidi w:val="0"/>
        <w:adjustRightInd w:val="0"/>
        <w:spacing w:line="560" w:lineRule="exact"/>
        <w:ind w:firstLine="826" w:firstLineChars="200"/>
        <w:outlineLvl w:val="1"/>
        <w:rPr>
          <w:rFonts w:hint="eastAsia" w:ascii="黑体" w:hAnsi="黑体" w:eastAsia="黑体" w:cs="黑体"/>
          <w:sz w:val="32"/>
          <w:szCs w:val="32"/>
          <w:lang w:val="en-US" w:eastAsia="zh-CN"/>
        </w:rPr>
      </w:pPr>
      <w:bookmarkStart w:id="4" w:name="_Toc27243"/>
      <w:r>
        <w:rPr>
          <w:rFonts w:hint="eastAsia" w:ascii="黑体" w:hAnsi="黑体" w:eastAsia="黑体" w:cs="黑体"/>
          <w:sz w:val="32"/>
          <w:szCs w:val="32"/>
          <w:lang w:val="en-US" w:eastAsia="zh-CN"/>
        </w:rPr>
        <w:t>十一、教学条件</w:t>
      </w:r>
    </w:p>
    <w:p w14:paraId="7CA0E573">
      <w:pPr>
        <w:keepNext w:val="0"/>
        <w:keepLines w:val="0"/>
        <w:pageBreakBefore w:val="0"/>
        <w:kinsoku/>
        <w:wordWrap/>
        <w:overflowPunct w:val="0"/>
        <w:topLinePunct w:val="0"/>
        <w:autoSpaceDE/>
        <w:autoSpaceDN/>
        <w:bidi w:val="0"/>
        <w:adjustRightInd w:val="0"/>
        <w:spacing w:line="560" w:lineRule="exact"/>
        <w:ind w:firstLine="826" w:firstLineChars="200"/>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楷体" w:hAnsi="楷体" w:eastAsia="楷体" w:cs="楷体"/>
          <w:sz w:val="32"/>
          <w:szCs w:val="32"/>
        </w:rPr>
        <w:t>）教学设施</w:t>
      </w:r>
      <w:bookmarkEnd w:id="4"/>
    </w:p>
    <w:p w14:paraId="3AE6BDDF">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1.专业教室基本情况</w:t>
      </w:r>
    </w:p>
    <w:p w14:paraId="5361CDFF">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学校教室具备利用信息化手段开展混合式教学的条件。配备黑（白）板、多媒体计算机、投影设备、音响设备，具有互联网接入及网络安全防护措施。安装应急照明装置并保持良好状态，符合紧急疏散要求，安防标志明显，保持逃生通道畅通无阻。</w:t>
      </w:r>
    </w:p>
    <w:p w14:paraId="213B1653">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2.校内外实验、实训场所基本要求</w:t>
      </w:r>
    </w:p>
    <w:p w14:paraId="2CBA273C">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学校实验、实训场所面积、设备设施、安全、环境、管理等符合教育部有关标准（规定、办法），实验、实训环境与设备设施对接真实职业场景或工作情境，实训项目注重工学结合、理实一体化，实验、实训指导教师配备合理，实验、实训管理及实施规章制度齐全，确保能够顺利开展有机合成、制剂生产等实验、实训活动。鼓励在实训中运用大数据、云计算、人工智能、虚拟仿真等前沿信息技术。</w:t>
      </w:r>
    </w:p>
    <w:p w14:paraId="2B4A3ADE">
      <w:pPr>
        <w:pStyle w:val="17"/>
        <w:keepNext w:val="0"/>
        <w:keepLines w:val="0"/>
        <w:pageBreakBefore w:val="0"/>
        <w:kinsoku/>
        <w:wordWrap/>
        <w:topLinePunct w:val="0"/>
        <w:autoSpaceDE/>
        <w:autoSpaceDN/>
        <w:bidi w:val="0"/>
        <w:spacing w:line="560" w:lineRule="exact"/>
        <w:ind w:firstLine="480"/>
        <w:jc w:val="left"/>
        <w:rPr>
          <w:rFonts w:hint="eastAsia" w:ascii="仿宋" w:hAnsi="仿宋" w:eastAsia="仿宋" w:cs="仿宋"/>
          <w:color w:val="000000"/>
          <w:kern w:val="0"/>
          <w:sz w:val="31"/>
          <w:szCs w:val="31"/>
          <w:lang w:val="zh-CN" w:eastAsia="zh-CN" w:bidi="ar"/>
        </w:rPr>
      </w:pPr>
      <w:r>
        <w:rPr>
          <w:rFonts w:ascii="仿宋" w:hAnsi="仿宋" w:eastAsia="仿宋" w:cs="仿宋"/>
          <w:color w:val="000000"/>
          <w:kern w:val="0"/>
          <w:sz w:val="31"/>
          <w:szCs w:val="31"/>
          <w:lang w:val="en-US" w:eastAsia="zh-CN" w:bidi="ar"/>
        </w:rPr>
        <w:t>航空服务专业</w:t>
      </w:r>
      <w:r>
        <w:rPr>
          <w:rFonts w:hint="eastAsia" w:ascii="仿宋" w:hAnsi="仿宋" w:eastAsia="仿宋" w:cs="仿宋"/>
          <w:color w:val="000000"/>
          <w:kern w:val="0"/>
          <w:sz w:val="31"/>
          <w:szCs w:val="31"/>
          <w:lang w:val="en-US" w:eastAsia="zh-CN" w:bidi="ar"/>
        </w:rPr>
        <w:t>中职阶段</w:t>
      </w:r>
      <w:r>
        <w:rPr>
          <w:rFonts w:ascii="仿宋" w:hAnsi="仿宋" w:eastAsia="仿宋" w:cs="仿宋"/>
          <w:color w:val="000000"/>
          <w:kern w:val="0"/>
          <w:sz w:val="31"/>
          <w:szCs w:val="31"/>
          <w:lang w:val="en-US" w:eastAsia="zh-CN" w:bidi="ar"/>
        </w:rPr>
        <w:t>建有形体室、展演室、化</w:t>
      </w:r>
      <w:r>
        <w:rPr>
          <w:rFonts w:hint="eastAsia" w:ascii="仿宋" w:hAnsi="仿宋" w:eastAsia="仿宋" w:cs="仿宋"/>
          <w:color w:val="000000"/>
          <w:kern w:val="0"/>
          <w:sz w:val="31"/>
          <w:szCs w:val="31"/>
          <w:lang w:val="en-US" w:eastAsia="zh-CN" w:bidi="ar"/>
        </w:rPr>
        <w:t>妆室等实训教室，可以满足民航服务礼仪、职业形象设计、形体训练等课程的实训内容；学校现有空乘专业虚拟仿真实训软件一套，通过虚拟软件，学生可以模拟真实飞机在飞行时遇到颠簸、失火、客舱释压、机上急救等事故的处置方法以及进行空中服务、中英文广播、迎客登机等项目的标准化操作，可满足 X 射线安检仪图像识别、违禁物品识别与处置机场服务等课程实训内容。高职阶段</w:t>
      </w:r>
      <w:r>
        <w:rPr>
          <w:rFonts w:hint="eastAsia" w:ascii="仿宋" w:hAnsi="仿宋" w:eastAsia="仿宋" w:cs="仿宋"/>
          <w:color w:val="000000"/>
          <w:kern w:val="0"/>
          <w:sz w:val="31"/>
          <w:szCs w:val="31"/>
          <w:lang w:val="zh-CN" w:eastAsia="zh-CN" w:bidi="ar"/>
        </w:rPr>
        <w:t>校内实训场所主要有茶艺室，合作企业投建的礼仪实训室、化妆实训室、空中乘务专业实训基地、空乘VR智慧教学等；校外实训基地主要有北京首都国际机场、北京大兴国际机场、石家庄正定国际机场、北京南航地面服务有限公司、海南航空北京分公司、北京首都机场航空安保有限公司等。</w:t>
      </w:r>
    </w:p>
    <w:p w14:paraId="3E17EEF6">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3.实习场所基本要求</w:t>
      </w:r>
    </w:p>
    <w:p w14:paraId="7963C014">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14:paraId="1BB7B062">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根据本专业人才培养的需要和未来就业需求，实习基地可以提供药物制剂生产、药物制剂设备使用与维护、药物制剂质量控制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14:paraId="47645358">
      <w:pPr>
        <w:keepNext w:val="0"/>
        <w:keepLines w:val="0"/>
        <w:pageBreakBefore w:val="0"/>
        <w:kinsoku/>
        <w:wordWrap/>
        <w:topLinePunct w:val="0"/>
        <w:autoSpaceDE/>
        <w:autoSpaceDN/>
        <w:bidi w:val="0"/>
        <w:spacing w:line="560" w:lineRule="exact"/>
        <w:ind w:firstLine="826"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（二）教学资源</w:t>
      </w:r>
    </w:p>
    <w:p w14:paraId="5811602C">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1.教材选用基本要求</w:t>
      </w:r>
    </w:p>
    <w:p w14:paraId="1C11A13D">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按照国家规定，经过规范程序选用教材，优先选用国家规划教材和国家优秀教材。专业课程教材体现本行业新技术、新规范、新标准、新形态，并通过数字教材、活页式教材等多种方式进行动态更新。</w:t>
      </w:r>
    </w:p>
    <w:p w14:paraId="419915DA">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2.图书文献配备基本要求</w:t>
      </w:r>
    </w:p>
    <w:p w14:paraId="069FDA36">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图书文献配备能满足人才培养、专业建设、教科研等工作的需要。专业类图书文献主要包括：《中华人民共和国民用航空法》《公共航空运输服务质量评定》等。及时配置新经济、新技术、新工艺、新材料、新管理方式、新服务方式等相关的图书文献。</w:t>
      </w:r>
    </w:p>
    <w:p w14:paraId="28AAE3A2">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3.数字教学资源配置基本要求</w:t>
      </w:r>
    </w:p>
    <w:p w14:paraId="3CE101F2">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建设、配备与本专业有关的音视频素材、教学课件、数字化教学案例库、虚拟仿真软件等专业教学资源库，种类丰富、形式多样、使用便捷、动态更新、满足教学。</w:t>
      </w:r>
    </w:p>
    <w:p w14:paraId="1E0228C3">
      <w:pPr>
        <w:keepNext w:val="0"/>
        <w:keepLines w:val="0"/>
        <w:pageBreakBefore w:val="0"/>
        <w:kinsoku/>
        <w:wordWrap/>
        <w:overflowPunct w:val="0"/>
        <w:topLinePunct w:val="0"/>
        <w:autoSpaceDE/>
        <w:autoSpaceDN/>
        <w:bidi w:val="0"/>
        <w:adjustRightInd w:val="0"/>
        <w:spacing w:line="560" w:lineRule="exact"/>
        <w:ind w:firstLine="645"/>
        <w:outlineLvl w:val="0"/>
        <w:rPr>
          <w:rFonts w:hint="eastAsia" w:ascii="黑体" w:hAnsi="黑体" w:eastAsia="黑体"/>
          <w:b/>
          <w:color w:val="auto"/>
          <w:sz w:val="32"/>
          <w:szCs w:val="32"/>
        </w:rPr>
      </w:pPr>
      <w:r>
        <w:rPr>
          <w:rFonts w:hint="eastAsia" w:ascii="黑体" w:hAnsi="黑体" w:eastAsia="黑体"/>
          <w:b w:val="0"/>
          <w:bCs/>
          <w:color w:val="auto"/>
          <w:sz w:val="32"/>
          <w:szCs w:val="32"/>
          <w:lang w:eastAsia="zh-CN"/>
        </w:rPr>
        <w:t>十</w:t>
      </w:r>
      <w:r>
        <w:rPr>
          <w:rFonts w:hint="eastAsia" w:ascii="黑体" w:hAnsi="黑体" w:eastAsia="黑体"/>
          <w:b w:val="0"/>
          <w:bCs/>
          <w:color w:val="auto"/>
          <w:sz w:val="32"/>
          <w:szCs w:val="32"/>
          <w:lang w:val="en-US" w:eastAsia="zh-CN"/>
        </w:rPr>
        <w:t>二、</w:t>
      </w:r>
      <w:r>
        <w:rPr>
          <w:rFonts w:hint="eastAsia" w:ascii="黑体" w:hAnsi="黑体" w:eastAsia="黑体"/>
          <w:b w:val="0"/>
          <w:bCs/>
          <w:color w:val="auto"/>
          <w:sz w:val="32"/>
          <w:szCs w:val="32"/>
        </w:rPr>
        <w:t>质量保障</w:t>
      </w:r>
    </w:p>
    <w:p w14:paraId="0A6AE10F">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学校建立专业人才培养质量保障机制，健全专业教学质量监控管理制度，改进结果评价，强化过程评价，探索增值评价，吸纳行业组织、企业等参与评价，并及时公开相关信息，接受教育督导和社会监督，健全综合评价。完善人才培养方案、课程标准、课堂评价、实验教学、实习实训、毕业设计以及资源建设等质量保障建设，通过教学实施、过程监控、质量评价和持续改进，达到人才培养规格要求。</w:t>
      </w:r>
    </w:p>
    <w:p w14:paraId="6986898E">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学校定期完善教学管理机制，加强日常教学组织运行与管理，定期开展课程建设、日常教学、人才培养质量的诊断与改进，建立健全巡课、听课、评教、评学等制度，建立与企业联动的实践教学环节督导制度，严明教学纪律，强化教学组织功能，定期开展公开课、示范课等教研活动。</w:t>
      </w:r>
    </w:p>
    <w:p w14:paraId="7A6CF948">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3.专业教研组织定期召开教学研讨会议，利用评价分析结果有效改进专业教学，持续提高人才培养质量。</w:t>
      </w:r>
    </w:p>
    <w:p w14:paraId="52E28C30">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4.学校建有毕业生跟踪反馈机制及社会评价机制，并对生源情况、职业道德、技术技能水平、就业质量等进行分析，定期评价人才培养质量和培养目标达成情况。</w:t>
      </w:r>
    </w:p>
    <w:p w14:paraId="066E9BD2">
      <w:pPr>
        <w:keepNext w:val="0"/>
        <w:keepLines w:val="0"/>
        <w:pageBreakBefore w:val="0"/>
        <w:kinsoku/>
        <w:wordWrap/>
        <w:overflowPunct w:val="0"/>
        <w:topLinePunct w:val="0"/>
        <w:autoSpaceDE/>
        <w:autoSpaceDN/>
        <w:bidi w:val="0"/>
        <w:adjustRightInd w:val="0"/>
        <w:spacing w:line="560" w:lineRule="exact"/>
        <w:ind w:firstLine="645"/>
        <w:outlineLvl w:val="0"/>
        <w:rPr>
          <w:rFonts w:hint="eastAsia" w:ascii="黑体" w:hAnsi="黑体" w:eastAsia="黑体"/>
          <w:b/>
          <w:color w:val="auto"/>
          <w:sz w:val="32"/>
          <w:szCs w:val="32"/>
          <w:lang w:eastAsia="zh-CN"/>
        </w:rPr>
      </w:pPr>
      <w:r>
        <w:rPr>
          <w:rFonts w:hint="eastAsia" w:ascii="黑体" w:hAnsi="黑体" w:eastAsia="黑体"/>
          <w:b w:val="0"/>
          <w:bCs/>
          <w:color w:val="auto"/>
          <w:sz w:val="32"/>
          <w:szCs w:val="32"/>
          <w:lang w:eastAsia="zh-CN"/>
        </w:rPr>
        <w:t>十</w:t>
      </w:r>
      <w:r>
        <w:rPr>
          <w:rFonts w:hint="eastAsia" w:ascii="黑体" w:hAnsi="黑体" w:eastAsia="黑体"/>
          <w:b w:val="0"/>
          <w:bCs/>
          <w:color w:val="auto"/>
          <w:sz w:val="32"/>
          <w:szCs w:val="32"/>
          <w:lang w:val="en-US" w:eastAsia="zh-CN"/>
        </w:rPr>
        <w:t>三、毕业要求</w:t>
      </w:r>
    </w:p>
    <w:p w14:paraId="6844D417">
      <w:pPr>
        <w:keepNext w:val="0"/>
        <w:keepLines w:val="0"/>
        <w:pageBreakBefore w:val="0"/>
        <w:kinsoku/>
        <w:wordWrap/>
        <w:topLinePunct w:val="0"/>
        <w:autoSpaceDE/>
        <w:autoSpaceDN/>
        <w:bidi w:val="0"/>
        <w:spacing w:line="560" w:lineRule="exact"/>
        <w:ind w:firstLine="826" w:firstLineChars="200"/>
        <w:rPr>
          <w:rFonts w:hint="default"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（一）中职学段</w:t>
      </w:r>
    </w:p>
    <w:p w14:paraId="34146442">
      <w:pPr>
        <w:keepNext w:val="0"/>
        <w:keepLines w:val="0"/>
        <w:pageBreakBefore w:val="0"/>
        <w:kinsoku/>
        <w:wordWrap/>
        <w:topLinePunct w:val="0"/>
        <w:autoSpaceDE/>
        <w:autoSpaceDN/>
        <w:bidi w:val="0"/>
        <w:spacing w:line="560" w:lineRule="exact"/>
        <w:ind w:firstLine="826" w:firstLineChars="200"/>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根据专业培养目标和培养规格，完成规定的实习实训，全部课程考核合格。</w:t>
      </w:r>
    </w:p>
    <w:p w14:paraId="4A86CE91">
      <w:pPr>
        <w:keepNext w:val="0"/>
        <w:keepLines w:val="0"/>
        <w:pageBreakBefore w:val="0"/>
        <w:kinsoku/>
        <w:wordWrap/>
        <w:topLinePunct w:val="0"/>
        <w:autoSpaceDE/>
        <w:autoSpaceDN/>
        <w:bidi w:val="0"/>
        <w:spacing w:line="560" w:lineRule="exact"/>
        <w:ind w:firstLine="645"/>
        <w:rPr>
          <w:rFonts w:ascii="仿宋" w:hAnsi="仿宋" w:eastAsia="仿宋" w:cs="仿宋"/>
          <w:sz w:val="32"/>
          <w:szCs w:val="32"/>
        </w:rPr>
      </w:pPr>
      <w:r>
        <w:rPr>
          <w:rFonts w:hint="eastAsia" w:ascii="仿宋" w:hAnsi="仿宋" w:eastAsia="仿宋" w:cs="仿宋"/>
          <w:sz w:val="32"/>
          <w:szCs w:val="32"/>
        </w:rPr>
        <w:t>2.具有人文社会素养、社会责任感，能够在实践中理解并遵守职业道德和规范，履行责任。</w:t>
      </w:r>
    </w:p>
    <w:p w14:paraId="24455E55">
      <w:pPr>
        <w:keepNext w:val="0"/>
        <w:keepLines w:val="0"/>
        <w:pageBreakBefore w:val="0"/>
        <w:kinsoku/>
        <w:wordWrap/>
        <w:topLinePunct w:val="0"/>
        <w:autoSpaceDE/>
        <w:autoSpaceDN/>
        <w:bidi w:val="0"/>
        <w:spacing w:line="560" w:lineRule="exact"/>
        <w:ind w:firstLine="826" w:firstLineChars="200"/>
        <w:rPr>
          <w:rFonts w:ascii="仿宋" w:hAnsi="仿宋" w:eastAsia="仿宋" w:cs="仿宋"/>
          <w:sz w:val="32"/>
          <w:szCs w:val="32"/>
        </w:rPr>
      </w:pPr>
      <w:r>
        <w:rPr>
          <w:rFonts w:hint="eastAsia" w:ascii="仿宋" w:hAnsi="仿宋" w:eastAsia="仿宋" w:cs="仿宋"/>
          <w:sz w:val="32"/>
          <w:szCs w:val="32"/>
          <w:lang w:val="en-US" w:eastAsia="zh-CN"/>
        </w:rPr>
        <w:t>3.在校期间，遵守校规校纪，</w:t>
      </w:r>
      <w:r>
        <w:rPr>
          <w:rFonts w:hint="eastAsia" w:ascii="仿宋" w:hAnsi="仿宋" w:eastAsia="仿宋" w:cs="仿宋"/>
          <w:sz w:val="32"/>
          <w:szCs w:val="32"/>
        </w:rPr>
        <w:t>无</w:t>
      </w:r>
      <w:r>
        <w:rPr>
          <w:rFonts w:hint="eastAsia" w:ascii="仿宋" w:hAnsi="仿宋" w:eastAsia="仿宋" w:cs="仿宋"/>
          <w:sz w:val="32"/>
          <w:szCs w:val="32"/>
          <w:lang w:val="en-US" w:eastAsia="zh-CN"/>
        </w:rPr>
        <w:t>违纪处分</w:t>
      </w:r>
      <w:r>
        <w:rPr>
          <w:rFonts w:hint="eastAsia" w:ascii="仿宋" w:hAnsi="仿宋" w:eastAsia="仿宋" w:cs="仿宋"/>
          <w:sz w:val="32"/>
          <w:szCs w:val="32"/>
        </w:rPr>
        <w:t>。</w:t>
      </w:r>
    </w:p>
    <w:p w14:paraId="45A08C1C">
      <w:pPr>
        <w:keepNext w:val="0"/>
        <w:keepLines w:val="0"/>
        <w:pageBreakBefore w:val="0"/>
        <w:kinsoku/>
        <w:wordWrap/>
        <w:topLinePunct w:val="0"/>
        <w:autoSpaceDE/>
        <w:autoSpaceDN/>
        <w:bidi w:val="0"/>
        <w:spacing w:line="560" w:lineRule="exact"/>
        <w:ind w:firstLine="826"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（二）高职学段</w:t>
      </w:r>
    </w:p>
    <w:p w14:paraId="31919168">
      <w:pPr>
        <w:keepNext w:val="0"/>
        <w:keepLines w:val="0"/>
        <w:pageBreakBefore w:val="0"/>
        <w:kinsoku/>
        <w:wordWrap/>
        <w:topLinePunct w:val="0"/>
        <w:autoSpaceDE/>
        <w:autoSpaceDN/>
        <w:bidi w:val="0"/>
        <w:spacing w:line="560" w:lineRule="exact"/>
        <w:ind w:firstLine="826"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学生修完对应专业的人才培养方案所规定的课程，并按照学校《素质教育学分实施管理办法》完成第二课堂素质教育学分，达到本专业人才培养目标和培养规格的要求方可毕业。具体学分要求</w:t>
      </w:r>
      <w:r>
        <w:rPr>
          <w:rFonts w:hint="eastAsia" w:ascii="仿宋" w:hAnsi="仿宋" w:eastAsia="仿宋" w:cs="仿宋"/>
          <w:sz w:val="32"/>
          <w:szCs w:val="32"/>
          <w:lang w:val="en-US" w:eastAsia="zh-CN"/>
        </w:rPr>
        <w:t>为</w:t>
      </w:r>
      <w:r>
        <w:rPr>
          <w:rFonts w:hint="eastAsia" w:ascii="仿宋" w:hAnsi="仿宋" w:eastAsia="仿宋" w:cs="仿宋"/>
          <w:sz w:val="32"/>
          <w:szCs w:val="32"/>
          <w:lang w:val="zh-CN" w:eastAsia="zh-CN"/>
        </w:rPr>
        <w:t>：修满</w:t>
      </w:r>
      <w:r>
        <w:rPr>
          <w:rFonts w:hint="eastAsia" w:ascii="仿宋" w:hAnsi="仿宋" w:eastAsia="仿宋" w:cs="仿宋"/>
          <w:sz w:val="32"/>
          <w:szCs w:val="32"/>
          <w:lang w:val="en-US" w:eastAsia="zh-CN"/>
        </w:rPr>
        <w:t>97.5</w:t>
      </w:r>
      <w:r>
        <w:rPr>
          <w:rFonts w:hint="eastAsia" w:ascii="仿宋" w:hAnsi="仿宋" w:eastAsia="仿宋" w:cs="仿宋"/>
          <w:sz w:val="32"/>
          <w:szCs w:val="32"/>
          <w:lang w:val="zh-CN" w:eastAsia="zh-CN"/>
        </w:rPr>
        <w:t>学分，包括必修课</w:t>
      </w:r>
      <w:r>
        <w:rPr>
          <w:rFonts w:hint="eastAsia" w:ascii="仿宋" w:hAnsi="仿宋" w:eastAsia="仿宋" w:cs="仿宋"/>
          <w:sz w:val="32"/>
          <w:szCs w:val="32"/>
          <w:lang w:val="en-US" w:eastAsia="zh-CN"/>
        </w:rPr>
        <w:t>84.5</w:t>
      </w:r>
      <w:r>
        <w:rPr>
          <w:rFonts w:hint="eastAsia" w:ascii="仿宋" w:hAnsi="仿宋" w:eastAsia="仿宋" w:cs="仿宋"/>
          <w:sz w:val="32"/>
          <w:szCs w:val="32"/>
          <w:lang w:val="zh-CN" w:eastAsia="zh-CN"/>
        </w:rPr>
        <w:t>学分和选修课</w:t>
      </w:r>
      <w:r>
        <w:rPr>
          <w:rFonts w:hint="eastAsia" w:ascii="仿宋" w:hAnsi="仿宋" w:eastAsia="仿宋" w:cs="仿宋"/>
          <w:sz w:val="32"/>
          <w:szCs w:val="32"/>
          <w:lang w:val="en-US" w:eastAsia="zh-CN"/>
        </w:rPr>
        <w:t>13</w:t>
      </w:r>
      <w:r>
        <w:rPr>
          <w:rFonts w:hint="eastAsia" w:ascii="仿宋" w:hAnsi="仿宋" w:eastAsia="仿宋" w:cs="仿宋"/>
          <w:sz w:val="32"/>
          <w:szCs w:val="32"/>
          <w:lang w:val="zh-CN" w:eastAsia="zh-CN"/>
        </w:rPr>
        <w:t>学分，其中公共基础课</w:t>
      </w:r>
      <w:r>
        <w:rPr>
          <w:rFonts w:hint="eastAsia" w:ascii="仿宋" w:hAnsi="仿宋" w:eastAsia="仿宋" w:cs="仿宋"/>
          <w:sz w:val="32"/>
          <w:szCs w:val="32"/>
          <w:lang w:val="en-US" w:eastAsia="zh-CN"/>
        </w:rPr>
        <w:t>49</w:t>
      </w:r>
      <w:r>
        <w:rPr>
          <w:rFonts w:hint="eastAsia" w:ascii="仿宋" w:hAnsi="仿宋" w:eastAsia="仿宋" w:cs="仿宋"/>
          <w:sz w:val="32"/>
          <w:szCs w:val="32"/>
          <w:lang w:val="zh-CN" w:eastAsia="zh-CN"/>
        </w:rPr>
        <w:t>学分、专业课</w:t>
      </w:r>
      <w:r>
        <w:rPr>
          <w:rFonts w:hint="eastAsia" w:ascii="仿宋" w:hAnsi="仿宋" w:eastAsia="仿宋" w:cs="仿宋"/>
          <w:sz w:val="32"/>
          <w:szCs w:val="32"/>
          <w:lang w:val="en-US" w:eastAsia="zh-CN"/>
        </w:rPr>
        <w:t>44.5</w:t>
      </w:r>
      <w:r>
        <w:rPr>
          <w:rFonts w:hint="eastAsia" w:ascii="仿宋" w:hAnsi="仿宋" w:eastAsia="仿宋" w:cs="仿宋"/>
          <w:sz w:val="32"/>
          <w:szCs w:val="32"/>
          <w:lang w:val="zh-CN" w:eastAsia="zh-CN"/>
        </w:rPr>
        <w:t>学分、</w:t>
      </w:r>
      <w:r>
        <w:rPr>
          <w:rFonts w:hint="eastAsia" w:ascii="仿宋" w:hAnsi="仿宋" w:eastAsia="仿宋" w:cs="仿宋"/>
          <w:sz w:val="32"/>
          <w:szCs w:val="32"/>
          <w:lang w:val="en-US" w:eastAsia="zh-CN"/>
        </w:rPr>
        <w:t>素质与能力拓展课程（含</w:t>
      </w:r>
      <w:r>
        <w:rPr>
          <w:rFonts w:hint="eastAsia" w:ascii="仿宋" w:hAnsi="仿宋" w:eastAsia="仿宋" w:cs="仿宋"/>
          <w:sz w:val="32"/>
          <w:szCs w:val="32"/>
          <w:lang w:val="zh-CN" w:eastAsia="zh-CN"/>
        </w:rPr>
        <w:t>第二课堂</w:t>
      </w:r>
      <w:r>
        <w:rPr>
          <w:rFonts w:hint="eastAsia" w:ascii="仿宋" w:hAnsi="仿宋" w:eastAsia="仿宋" w:cs="仿宋"/>
          <w:sz w:val="32"/>
          <w:szCs w:val="32"/>
          <w:lang w:val="en-US" w:eastAsia="zh-CN"/>
        </w:rPr>
        <w:t>）4</w:t>
      </w:r>
      <w:r>
        <w:rPr>
          <w:rFonts w:hint="eastAsia" w:ascii="仿宋" w:hAnsi="仿宋" w:eastAsia="仿宋" w:cs="仿宋"/>
          <w:sz w:val="32"/>
          <w:szCs w:val="32"/>
          <w:lang w:val="zh-CN" w:eastAsia="zh-CN"/>
        </w:rPr>
        <w:t>学分。</w:t>
      </w:r>
    </w:p>
    <w:p w14:paraId="234185C4">
      <w:pPr>
        <w:spacing w:line="560" w:lineRule="exact"/>
        <w:rPr>
          <w:rFonts w:hint="eastAsia" w:ascii="楷体" w:hAnsi="楷体" w:eastAsia="楷体" w:cs="楷体"/>
          <w:color w:val="000000" w:themeColor="text1"/>
          <w:sz w:val="32"/>
          <w:szCs w:val="32"/>
          <w:lang w:val="en-US" w:eastAsia="zh-CN"/>
          <w14:textFill>
            <w14:solidFill>
              <w14:schemeClr w14:val="tx1"/>
            </w14:solidFill>
          </w14:textFill>
        </w:rPr>
        <w:sectPr>
          <w:pgSz w:w="11906" w:h="16838"/>
          <w:pgMar w:top="1701" w:right="1701" w:bottom="1701" w:left="1701" w:header="851" w:footer="992" w:gutter="0"/>
          <w:paperSrc/>
          <w:cols w:space="0" w:num="1"/>
          <w:rtlGutter w:val="0"/>
          <w:docGrid w:type="linesAndChars" w:linePitch="610" w:charSpace="19192"/>
        </w:sectPr>
      </w:pPr>
    </w:p>
    <w:p w14:paraId="14FD91EB">
      <w:pPr>
        <w:pStyle w:val="2"/>
        <w:rPr>
          <w:rFonts w:hint="eastAsia"/>
          <w:lang w:val="en-US" w:eastAsia="zh-CN"/>
        </w:rPr>
      </w:pPr>
    </w:p>
    <w:sectPr>
      <w:pgSz w:w="11906" w:h="16838"/>
      <w:pgMar w:top="170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650429-8DD8-46E4-9ACD-01E449941C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990526D-A9EA-4D52-BF09-C148AE2EF90E}"/>
  </w:font>
  <w:font w:name="方正小标宋简体">
    <w:panose1 w:val="02010600010101010101"/>
    <w:charset w:val="86"/>
    <w:family w:val="auto"/>
    <w:pitch w:val="default"/>
    <w:sig w:usb0="00000001" w:usb1="080E0000" w:usb2="00000000" w:usb3="00000000" w:csb0="00040000" w:csb1="00000000"/>
    <w:embedRegular r:id="rId3" w:fontKey="{DEAA0EAF-0DA1-4E22-8E6E-C9D29956A88E}"/>
  </w:font>
  <w:font w:name="方正仿宋_GB2312">
    <w:panose1 w:val="02000000000000000000"/>
    <w:charset w:val="86"/>
    <w:family w:val="auto"/>
    <w:pitch w:val="default"/>
    <w:sig w:usb0="A00002BF" w:usb1="184F6CFA"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embedRegular r:id="rId4" w:fontKey="{52F5F0F1-9247-4573-8E70-BF513A1D498A}"/>
  </w:font>
  <w:font w:name="仿宋">
    <w:panose1 w:val="02010609060101010101"/>
    <w:charset w:val="86"/>
    <w:family w:val="modern"/>
    <w:pitch w:val="default"/>
    <w:sig w:usb0="800002BF" w:usb1="38CF7CFA" w:usb2="00000016" w:usb3="00000000" w:csb0="00040001" w:csb1="00000000"/>
    <w:embedRegular r:id="rId5" w:fontKey="{FCE497F8-3368-4C80-987A-6D3C692067F9}"/>
  </w:font>
  <w:font w:name="方正仿宋_GBK">
    <w:panose1 w:val="02000000000000000000"/>
    <w:charset w:val="86"/>
    <w:family w:val="auto"/>
    <w:pitch w:val="default"/>
    <w:sig w:usb0="A00002BF" w:usb1="38CF7CFA" w:usb2="00082016" w:usb3="00000000" w:csb0="00040001" w:csb1="00000000"/>
    <w:embedRegular r:id="rId6" w:fontKey="{CA6BB821-937B-4AF7-83C1-FC83E4B2CD02}"/>
  </w:font>
  <w:font w:name="楷体">
    <w:panose1 w:val="02010609060101010101"/>
    <w:charset w:val="86"/>
    <w:family w:val="auto"/>
    <w:pitch w:val="default"/>
    <w:sig w:usb0="800002BF" w:usb1="38CF7CFA" w:usb2="00000016" w:usb3="00000000" w:csb0="00040001" w:csb1="00000000"/>
    <w:embedRegular r:id="rId7" w:fontKey="{56E6ECC1-05DA-4E93-91FB-9E130F8BC642}"/>
  </w:font>
  <w:font w:name="方正楷体简体">
    <w:altName w:val="楷体_GB2312"/>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08B52">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F2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52F2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HorizontalSpacing w:val="152"/>
  <w:drawingGridVerticalSpacing w:val="305"/>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5NTk0ZjQ5OWYyMTA5OThhNjk5ZWE0NmViOGRmYWYifQ=="/>
  </w:docVars>
  <w:rsids>
    <w:rsidRoot w:val="51750383"/>
    <w:rsid w:val="00003A34"/>
    <w:rsid w:val="00011826"/>
    <w:rsid w:val="00026F19"/>
    <w:rsid w:val="00066BB8"/>
    <w:rsid w:val="000742FA"/>
    <w:rsid w:val="000B3924"/>
    <w:rsid w:val="000B4B76"/>
    <w:rsid w:val="000D2B95"/>
    <w:rsid w:val="00104AA0"/>
    <w:rsid w:val="0012460E"/>
    <w:rsid w:val="00194B1A"/>
    <w:rsid w:val="001A413D"/>
    <w:rsid w:val="001D696F"/>
    <w:rsid w:val="001F08A7"/>
    <w:rsid w:val="00237976"/>
    <w:rsid w:val="002949F6"/>
    <w:rsid w:val="002F0298"/>
    <w:rsid w:val="00313B68"/>
    <w:rsid w:val="003A77EA"/>
    <w:rsid w:val="003B59B8"/>
    <w:rsid w:val="003E64C1"/>
    <w:rsid w:val="00492225"/>
    <w:rsid w:val="00495050"/>
    <w:rsid w:val="00510095"/>
    <w:rsid w:val="0052677C"/>
    <w:rsid w:val="00546070"/>
    <w:rsid w:val="005504B6"/>
    <w:rsid w:val="00552D7B"/>
    <w:rsid w:val="005E322F"/>
    <w:rsid w:val="005F69F6"/>
    <w:rsid w:val="00653356"/>
    <w:rsid w:val="00663D73"/>
    <w:rsid w:val="00677324"/>
    <w:rsid w:val="006B6ED5"/>
    <w:rsid w:val="006D011E"/>
    <w:rsid w:val="007708A3"/>
    <w:rsid w:val="007C0136"/>
    <w:rsid w:val="007D49BC"/>
    <w:rsid w:val="007D4A49"/>
    <w:rsid w:val="007E3E5C"/>
    <w:rsid w:val="0080266F"/>
    <w:rsid w:val="008A7DCE"/>
    <w:rsid w:val="008B7DFF"/>
    <w:rsid w:val="009C3240"/>
    <w:rsid w:val="009C5A44"/>
    <w:rsid w:val="009E4660"/>
    <w:rsid w:val="00A42A92"/>
    <w:rsid w:val="00A9617C"/>
    <w:rsid w:val="00A97EFB"/>
    <w:rsid w:val="00AF16D0"/>
    <w:rsid w:val="00AF78D2"/>
    <w:rsid w:val="00B133C7"/>
    <w:rsid w:val="00B135DB"/>
    <w:rsid w:val="00B24D9C"/>
    <w:rsid w:val="00B34E44"/>
    <w:rsid w:val="00B603EB"/>
    <w:rsid w:val="00BF555D"/>
    <w:rsid w:val="00C25083"/>
    <w:rsid w:val="00D1447D"/>
    <w:rsid w:val="00D3176B"/>
    <w:rsid w:val="00D65C6D"/>
    <w:rsid w:val="00DA3143"/>
    <w:rsid w:val="00DC5F1E"/>
    <w:rsid w:val="00DE1AEE"/>
    <w:rsid w:val="00DE24C0"/>
    <w:rsid w:val="00E013DD"/>
    <w:rsid w:val="00E05B64"/>
    <w:rsid w:val="00E060F0"/>
    <w:rsid w:val="00E07303"/>
    <w:rsid w:val="00E7466B"/>
    <w:rsid w:val="00E85193"/>
    <w:rsid w:val="00E94766"/>
    <w:rsid w:val="00EA5D4A"/>
    <w:rsid w:val="00EF292A"/>
    <w:rsid w:val="00F41E07"/>
    <w:rsid w:val="00FA0177"/>
    <w:rsid w:val="00FE47EA"/>
    <w:rsid w:val="010A163A"/>
    <w:rsid w:val="014D0953"/>
    <w:rsid w:val="027A1FFF"/>
    <w:rsid w:val="028311D2"/>
    <w:rsid w:val="02AD2E45"/>
    <w:rsid w:val="040A20FB"/>
    <w:rsid w:val="05526FCB"/>
    <w:rsid w:val="05F310A8"/>
    <w:rsid w:val="061B33AB"/>
    <w:rsid w:val="0692233C"/>
    <w:rsid w:val="070F4D7B"/>
    <w:rsid w:val="075E313A"/>
    <w:rsid w:val="07822D9A"/>
    <w:rsid w:val="079E52B1"/>
    <w:rsid w:val="07A2624F"/>
    <w:rsid w:val="07C83E1B"/>
    <w:rsid w:val="07D44E62"/>
    <w:rsid w:val="084635EB"/>
    <w:rsid w:val="085B1D6F"/>
    <w:rsid w:val="087074DC"/>
    <w:rsid w:val="0A2D5AFE"/>
    <w:rsid w:val="0AC2497B"/>
    <w:rsid w:val="0AC86ED2"/>
    <w:rsid w:val="0ADE6DDF"/>
    <w:rsid w:val="0CA91A44"/>
    <w:rsid w:val="0D764D13"/>
    <w:rsid w:val="0E70209D"/>
    <w:rsid w:val="0ED30F82"/>
    <w:rsid w:val="0FA53A62"/>
    <w:rsid w:val="0FFC4897"/>
    <w:rsid w:val="1003797D"/>
    <w:rsid w:val="106F72F4"/>
    <w:rsid w:val="115E01DA"/>
    <w:rsid w:val="11CC3396"/>
    <w:rsid w:val="11F72B09"/>
    <w:rsid w:val="12A27C72"/>
    <w:rsid w:val="12CC5617"/>
    <w:rsid w:val="130608A8"/>
    <w:rsid w:val="130B2F3B"/>
    <w:rsid w:val="13152417"/>
    <w:rsid w:val="135348E6"/>
    <w:rsid w:val="135741CF"/>
    <w:rsid w:val="136A2E67"/>
    <w:rsid w:val="14045069"/>
    <w:rsid w:val="14EA425F"/>
    <w:rsid w:val="150A124F"/>
    <w:rsid w:val="15694F24"/>
    <w:rsid w:val="15876BC1"/>
    <w:rsid w:val="15F02766"/>
    <w:rsid w:val="18FA7505"/>
    <w:rsid w:val="19974122"/>
    <w:rsid w:val="1BAB226E"/>
    <w:rsid w:val="1BBC7264"/>
    <w:rsid w:val="1C0227D6"/>
    <w:rsid w:val="1E043EA8"/>
    <w:rsid w:val="1E3622A5"/>
    <w:rsid w:val="1E940449"/>
    <w:rsid w:val="1EAC32F3"/>
    <w:rsid w:val="1F276D8B"/>
    <w:rsid w:val="1F9A3651"/>
    <w:rsid w:val="20E770DE"/>
    <w:rsid w:val="21D54CB5"/>
    <w:rsid w:val="2280002D"/>
    <w:rsid w:val="22E5635F"/>
    <w:rsid w:val="23FB206D"/>
    <w:rsid w:val="240B469F"/>
    <w:rsid w:val="24A205A0"/>
    <w:rsid w:val="24B50850"/>
    <w:rsid w:val="24EF58C2"/>
    <w:rsid w:val="25511CA7"/>
    <w:rsid w:val="26ED7BDF"/>
    <w:rsid w:val="28100720"/>
    <w:rsid w:val="28276604"/>
    <w:rsid w:val="29250C1F"/>
    <w:rsid w:val="29C65737"/>
    <w:rsid w:val="2A0C65CE"/>
    <w:rsid w:val="2A4224D3"/>
    <w:rsid w:val="2AAD7DB1"/>
    <w:rsid w:val="2AED047E"/>
    <w:rsid w:val="2CCD5667"/>
    <w:rsid w:val="2CF43071"/>
    <w:rsid w:val="2D0411AD"/>
    <w:rsid w:val="2DD219FB"/>
    <w:rsid w:val="2DD31D4F"/>
    <w:rsid w:val="2F95220B"/>
    <w:rsid w:val="2F97068C"/>
    <w:rsid w:val="2FF00BFE"/>
    <w:rsid w:val="2FF12B49"/>
    <w:rsid w:val="306746AE"/>
    <w:rsid w:val="30BC7DFE"/>
    <w:rsid w:val="30C22315"/>
    <w:rsid w:val="30D715B9"/>
    <w:rsid w:val="30E1475F"/>
    <w:rsid w:val="314F5778"/>
    <w:rsid w:val="31B94279"/>
    <w:rsid w:val="32C16D13"/>
    <w:rsid w:val="32C57CA9"/>
    <w:rsid w:val="32E50A6F"/>
    <w:rsid w:val="330469DC"/>
    <w:rsid w:val="33B064E7"/>
    <w:rsid w:val="33C3727C"/>
    <w:rsid w:val="33E749DF"/>
    <w:rsid w:val="35B025DF"/>
    <w:rsid w:val="361D46AB"/>
    <w:rsid w:val="3639000D"/>
    <w:rsid w:val="366854D4"/>
    <w:rsid w:val="366C7396"/>
    <w:rsid w:val="36A55DE0"/>
    <w:rsid w:val="37060F75"/>
    <w:rsid w:val="373F08BA"/>
    <w:rsid w:val="377C4D93"/>
    <w:rsid w:val="39745D84"/>
    <w:rsid w:val="39E657D7"/>
    <w:rsid w:val="3A2B74F1"/>
    <w:rsid w:val="3B021A53"/>
    <w:rsid w:val="3B041C33"/>
    <w:rsid w:val="3B982D49"/>
    <w:rsid w:val="3BBF7D0F"/>
    <w:rsid w:val="3E9F580B"/>
    <w:rsid w:val="400F59AA"/>
    <w:rsid w:val="405A694A"/>
    <w:rsid w:val="407328F8"/>
    <w:rsid w:val="40ED4F53"/>
    <w:rsid w:val="414A7570"/>
    <w:rsid w:val="41B301DE"/>
    <w:rsid w:val="433D186A"/>
    <w:rsid w:val="435C1F1C"/>
    <w:rsid w:val="43F337F5"/>
    <w:rsid w:val="44AF4753"/>
    <w:rsid w:val="44D679E6"/>
    <w:rsid w:val="44F03CA1"/>
    <w:rsid w:val="457E43CC"/>
    <w:rsid w:val="470B07EE"/>
    <w:rsid w:val="479779C7"/>
    <w:rsid w:val="47A41E17"/>
    <w:rsid w:val="47E80223"/>
    <w:rsid w:val="48111D26"/>
    <w:rsid w:val="486959CC"/>
    <w:rsid w:val="48897310"/>
    <w:rsid w:val="49214BDE"/>
    <w:rsid w:val="4938307A"/>
    <w:rsid w:val="49740948"/>
    <w:rsid w:val="4A7825EF"/>
    <w:rsid w:val="4A9F6585"/>
    <w:rsid w:val="4AC52226"/>
    <w:rsid w:val="4B4C7F66"/>
    <w:rsid w:val="4BDD1D1A"/>
    <w:rsid w:val="4CFE1DC2"/>
    <w:rsid w:val="4D0F5D9D"/>
    <w:rsid w:val="4D3B7C96"/>
    <w:rsid w:val="4D461C73"/>
    <w:rsid w:val="4D902F11"/>
    <w:rsid w:val="4E124C3C"/>
    <w:rsid w:val="4EB716BA"/>
    <w:rsid w:val="4FB135B2"/>
    <w:rsid w:val="4FDF3672"/>
    <w:rsid w:val="50011E81"/>
    <w:rsid w:val="507C775A"/>
    <w:rsid w:val="50823455"/>
    <w:rsid w:val="50903205"/>
    <w:rsid w:val="51403A91"/>
    <w:rsid w:val="51526B75"/>
    <w:rsid w:val="51750383"/>
    <w:rsid w:val="51AA35AD"/>
    <w:rsid w:val="52BC1043"/>
    <w:rsid w:val="52C403DA"/>
    <w:rsid w:val="538C4922"/>
    <w:rsid w:val="538F3485"/>
    <w:rsid w:val="555A2D61"/>
    <w:rsid w:val="55BC1931"/>
    <w:rsid w:val="56642E02"/>
    <w:rsid w:val="56F7131F"/>
    <w:rsid w:val="571B75FD"/>
    <w:rsid w:val="57AD28EF"/>
    <w:rsid w:val="58A77ADB"/>
    <w:rsid w:val="58B31EB9"/>
    <w:rsid w:val="59AD70AF"/>
    <w:rsid w:val="5A6919BC"/>
    <w:rsid w:val="5A7F4A16"/>
    <w:rsid w:val="5AE10C41"/>
    <w:rsid w:val="5B7635A2"/>
    <w:rsid w:val="5BC33FA7"/>
    <w:rsid w:val="5BFD0E3B"/>
    <w:rsid w:val="5CE00143"/>
    <w:rsid w:val="5F5905F2"/>
    <w:rsid w:val="5FD84FC4"/>
    <w:rsid w:val="602D7CBC"/>
    <w:rsid w:val="61331572"/>
    <w:rsid w:val="61E34089"/>
    <w:rsid w:val="62140720"/>
    <w:rsid w:val="6280757E"/>
    <w:rsid w:val="62AE40EB"/>
    <w:rsid w:val="62AF0893"/>
    <w:rsid w:val="644301A3"/>
    <w:rsid w:val="64430959"/>
    <w:rsid w:val="64630F05"/>
    <w:rsid w:val="648603B0"/>
    <w:rsid w:val="651A5A67"/>
    <w:rsid w:val="65855C7B"/>
    <w:rsid w:val="66CD3B7E"/>
    <w:rsid w:val="66DD274A"/>
    <w:rsid w:val="670E4F40"/>
    <w:rsid w:val="6754021A"/>
    <w:rsid w:val="67632B84"/>
    <w:rsid w:val="67F13D08"/>
    <w:rsid w:val="690C5719"/>
    <w:rsid w:val="6953779A"/>
    <w:rsid w:val="6A0420CD"/>
    <w:rsid w:val="6A1F3F21"/>
    <w:rsid w:val="6A1F767C"/>
    <w:rsid w:val="6A3D171C"/>
    <w:rsid w:val="6A904C38"/>
    <w:rsid w:val="6AC30ECE"/>
    <w:rsid w:val="6BA25B26"/>
    <w:rsid w:val="6C1A65D8"/>
    <w:rsid w:val="6DC94827"/>
    <w:rsid w:val="6E136DBE"/>
    <w:rsid w:val="6E2406F8"/>
    <w:rsid w:val="6E6A1AD5"/>
    <w:rsid w:val="6E7E686A"/>
    <w:rsid w:val="6F2D79A3"/>
    <w:rsid w:val="6FCD7B2F"/>
    <w:rsid w:val="6FD213F0"/>
    <w:rsid w:val="70105BD0"/>
    <w:rsid w:val="70357077"/>
    <w:rsid w:val="70390D6C"/>
    <w:rsid w:val="70630E6F"/>
    <w:rsid w:val="70EB50D8"/>
    <w:rsid w:val="725D4B26"/>
    <w:rsid w:val="73025D8D"/>
    <w:rsid w:val="73210703"/>
    <w:rsid w:val="74015467"/>
    <w:rsid w:val="741D149B"/>
    <w:rsid w:val="75111D18"/>
    <w:rsid w:val="76A37E56"/>
    <w:rsid w:val="77987619"/>
    <w:rsid w:val="79177238"/>
    <w:rsid w:val="7C8C2CA7"/>
    <w:rsid w:val="7DB85A82"/>
    <w:rsid w:val="7E246EBF"/>
    <w:rsid w:val="7E2554F5"/>
    <w:rsid w:val="7EB611DA"/>
    <w:rsid w:val="7F276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imes New Roman" w:hAnsi="Times New Roman" w:cs="Times New Roman"/>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Emphasis"/>
    <w:basedOn w:val="9"/>
    <w:qFormat/>
    <w:uiPriority w:val="20"/>
    <w:rPr>
      <w:i/>
      <w:iCs/>
    </w:rPr>
  </w:style>
  <w:style w:type="character" w:styleId="13">
    <w:name w:val="Hyperlink"/>
    <w:basedOn w:val="9"/>
    <w:qFormat/>
    <w:uiPriority w:val="0"/>
    <w:rPr>
      <w:color w:val="0000FF"/>
      <w:u w:val="single"/>
    </w:rPr>
  </w:style>
  <w:style w:type="paragraph" w:customStyle="1" w:styleId="14">
    <w:name w:val="中等深浅网格 1 - 着色 21"/>
    <w:basedOn w:val="1"/>
    <w:qFormat/>
    <w:uiPriority w:val="0"/>
    <w:pPr>
      <w:spacing w:line="360" w:lineRule="auto"/>
      <w:ind w:firstLine="420" w:firstLineChars="200"/>
    </w:pPr>
    <w:rPr>
      <w:rFonts w:ascii="Calibri" w:hAnsi="Calibri" w:eastAsia="宋体"/>
    </w:rPr>
  </w:style>
  <w:style w:type="paragraph" w:styleId="15">
    <w:name w:val="List Paragraph"/>
    <w:basedOn w:val="1"/>
    <w:qFormat/>
    <w:uiPriority w:val="34"/>
    <w:pPr>
      <w:ind w:firstLine="420" w:firstLineChars="200"/>
    </w:pPr>
    <w:rPr>
      <w:rFonts w:ascii="Calibri" w:hAnsi="Calibri" w:eastAsia="宋体" w:cs="Times New Roman"/>
      <w:szCs w:val="22"/>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正文1"/>
    <w:basedOn w:val="1"/>
    <w:autoRedefine/>
    <w:qFormat/>
    <w:uiPriority w:val="0"/>
    <w:pPr>
      <w:widowControl w:val="0"/>
      <w:spacing w:line="360" w:lineRule="auto"/>
      <w:ind w:firstLine="200" w:firstLineChars="200"/>
      <w:jc w:val="both"/>
    </w:pPr>
    <w:rPr>
      <w:rFonts w:asciiTheme="minorHAnsi" w:hAnsiTheme="minorHAnsi" w:cstheme="minorBidi"/>
      <w:kern w:val="2"/>
    </w:rPr>
  </w:style>
  <w:style w:type="character" w:customStyle="1" w:styleId="18">
    <w:name w:val="font31"/>
    <w:basedOn w:val="9"/>
    <w:qFormat/>
    <w:uiPriority w:val="0"/>
    <w:rPr>
      <w:rFonts w:ascii="宋体" w:hAnsi="宋体" w:eastAsia="宋体" w:cs="宋体"/>
      <w:color w:val="000000"/>
      <w:sz w:val="12"/>
      <w:szCs w:val="12"/>
      <w:u w:val="none"/>
    </w:rPr>
  </w:style>
  <w:style w:type="character" w:customStyle="1" w:styleId="19">
    <w:name w:val="font361"/>
    <w:basedOn w:val="9"/>
    <w:qFormat/>
    <w:uiPriority w:val="0"/>
    <w:rPr>
      <w:rFonts w:ascii="宋体" w:hAnsi="宋体" w:eastAsia="宋体" w:cs="宋体"/>
      <w:color w:val="000000"/>
      <w:sz w:val="12"/>
      <w:szCs w:val="12"/>
      <w:u w:val="none"/>
    </w:rPr>
  </w:style>
  <w:style w:type="character" w:customStyle="1" w:styleId="20">
    <w:name w:val="font371"/>
    <w:basedOn w:val="9"/>
    <w:uiPriority w:val="0"/>
    <w:rPr>
      <w:rFonts w:ascii="宋体" w:hAnsi="宋体" w:eastAsia="宋体" w:cs="宋体"/>
      <w:b/>
      <w:bCs/>
      <w:color w:val="000000"/>
      <w:sz w:val="12"/>
      <w:szCs w:val="12"/>
      <w:u w:val="none"/>
    </w:rPr>
  </w:style>
  <w:style w:type="character" w:customStyle="1" w:styleId="21">
    <w:name w:val="font101"/>
    <w:basedOn w:val="9"/>
    <w:qFormat/>
    <w:uiPriority w:val="0"/>
    <w:rPr>
      <w:rFonts w:ascii="宋体" w:hAnsi="宋体" w:eastAsia="宋体" w:cs="宋体"/>
      <w:color w:val="403030"/>
      <w:sz w:val="12"/>
      <w:szCs w:val="12"/>
      <w:u w:val="none"/>
    </w:rPr>
  </w:style>
  <w:style w:type="character" w:customStyle="1" w:styleId="22">
    <w:name w:val="font41"/>
    <w:basedOn w:val="9"/>
    <w:qFormat/>
    <w:uiPriority w:val="0"/>
    <w:rPr>
      <w:rFonts w:ascii="宋体" w:hAnsi="宋体" w:eastAsia="宋体" w:cs="宋体"/>
      <w:color w:val="404040"/>
      <w:sz w:val="12"/>
      <w:szCs w:val="12"/>
      <w:u w:val="none"/>
    </w:rPr>
  </w:style>
  <w:style w:type="character" w:customStyle="1" w:styleId="23">
    <w:name w:val="font61"/>
    <w:basedOn w:val="9"/>
    <w:qFormat/>
    <w:uiPriority w:val="0"/>
    <w:rPr>
      <w:rFonts w:ascii="宋体" w:hAnsi="宋体" w:eastAsia="宋体" w:cs="宋体"/>
      <w:color w:val="405060"/>
      <w:sz w:val="12"/>
      <w:szCs w:val="12"/>
      <w:u w:val="none"/>
    </w:rPr>
  </w:style>
  <w:style w:type="character" w:customStyle="1" w:styleId="24">
    <w:name w:val="font161"/>
    <w:basedOn w:val="9"/>
    <w:qFormat/>
    <w:uiPriority w:val="0"/>
    <w:rPr>
      <w:rFonts w:ascii="宋体" w:hAnsi="宋体" w:eastAsia="宋体" w:cs="宋体"/>
      <w:color w:val="304040"/>
      <w:sz w:val="12"/>
      <w:szCs w:val="12"/>
      <w:u w:val="none"/>
    </w:rPr>
  </w:style>
  <w:style w:type="character" w:customStyle="1" w:styleId="25">
    <w:name w:val="font271"/>
    <w:basedOn w:val="9"/>
    <w:qFormat/>
    <w:uiPriority w:val="0"/>
    <w:rPr>
      <w:rFonts w:ascii="宋体" w:hAnsi="宋体" w:eastAsia="宋体" w:cs="宋体"/>
      <w:b/>
      <w:bCs/>
      <w:color w:val="000000"/>
      <w:sz w:val="14"/>
      <w:szCs w:val="14"/>
      <w:u w:val="none"/>
    </w:rPr>
  </w:style>
  <w:style w:type="character" w:customStyle="1" w:styleId="26">
    <w:name w:val="font281"/>
    <w:basedOn w:val="9"/>
    <w:qFormat/>
    <w:uiPriority w:val="0"/>
    <w:rPr>
      <w:rFonts w:ascii="宋体" w:hAnsi="宋体" w:eastAsia="宋体" w:cs="宋体"/>
      <w:color w:val="000000"/>
      <w:sz w:val="14"/>
      <w:szCs w:val="14"/>
      <w:u w:val="none"/>
    </w:rPr>
  </w:style>
  <w:style w:type="character" w:customStyle="1" w:styleId="27">
    <w:name w:val="font81"/>
    <w:basedOn w:val="9"/>
    <w:qFormat/>
    <w:uiPriority w:val="0"/>
    <w:rPr>
      <w:rFonts w:ascii="宋体" w:hAnsi="宋体" w:eastAsia="宋体" w:cs="宋体"/>
      <w:b/>
      <w:bCs/>
      <w:color w:val="404050"/>
      <w:sz w:val="14"/>
      <w:szCs w:val="14"/>
      <w:u w:val="none"/>
    </w:rPr>
  </w:style>
  <w:style w:type="character" w:customStyle="1" w:styleId="28">
    <w:name w:val="font141"/>
    <w:basedOn w:val="9"/>
    <w:qFormat/>
    <w:uiPriority w:val="0"/>
    <w:rPr>
      <w:rFonts w:ascii="宋体" w:hAnsi="宋体" w:eastAsia="宋体" w:cs="宋体"/>
      <w:b/>
      <w:bCs/>
      <w:color w:val="404040"/>
      <w:sz w:val="14"/>
      <w:szCs w:val="14"/>
      <w:u w:val="none"/>
    </w:rPr>
  </w:style>
  <w:style w:type="character" w:customStyle="1" w:styleId="29">
    <w:name w:val="font201"/>
    <w:basedOn w:val="9"/>
    <w:qFormat/>
    <w:uiPriority w:val="0"/>
    <w:rPr>
      <w:rFonts w:ascii="宋体" w:hAnsi="宋体" w:eastAsia="宋体" w:cs="宋体"/>
      <w:color w:val="305060"/>
      <w:sz w:val="14"/>
      <w:szCs w:val="14"/>
      <w:u w:val="none"/>
    </w:rPr>
  </w:style>
  <w:style w:type="character" w:customStyle="1" w:styleId="30">
    <w:name w:val="font291"/>
    <w:basedOn w:val="9"/>
    <w:qFormat/>
    <w:uiPriority w:val="0"/>
    <w:rPr>
      <w:rFonts w:ascii="宋体" w:hAnsi="宋体" w:eastAsia="宋体" w:cs="宋体"/>
      <w:color w:val="000000"/>
      <w:sz w:val="12"/>
      <w:szCs w:val="12"/>
      <w:u w:val="none"/>
    </w:rPr>
  </w:style>
  <w:style w:type="character" w:customStyle="1" w:styleId="31">
    <w:name w:val="font91"/>
    <w:basedOn w:val="9"/>
    <w:qFormat/>
    <w:uiPriority w:val="0"/>
    <w:rPr>
      <w:rFonts w:ascii="宋体" w:hAnsi="宋体" w:eastAsia="宋体" w:cs="宋体"/>
      <w:b/>
      <w:bCs/>
      <w:color w:val="000000"/>
      <w:sz w:val="12"/>
      <w:szCs w:val="12"/>
      <w:u w:val="none"/>
    </w:rPr>
  </w:style>
  <w:style w:type="character" w:customStyle="1" w:styleId="32">
    <w:name w:val="font51"/>
    <w:basedOn w:val="9"/>
    <w:qFormat/>
    <w:uiPriority w:val="0"/>
    <w:rPr>
      <w:rFonts w:ascii="宋体" w:hAnsi="宋体" w:eastAsia="宋体" w:cs="宋体"/>
      <w:color w:val="404050"/>
      <w:sz w:val="12"/>
      <w:szCs w:val="1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F5F3B-C0B9-4856-910A-947A3A644F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6220</Words>
  <Characters>6263</Characters>
  <Lines>11</Lines>
  <Paragraphs>22</Paragraphs>
  <TotalTime>0</TotalTime>
  <ScaleCrop>false</ScaleCrop>
  <LinksUpToDate>false</LinksUpToDate>
  <CharactersWithSpaces>6352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今天小九瘦了吗</cp:lastModifiedBy>
  <cp:lastPrinted>2025-08-04T04:10:00Z</cp:lastPrinted>
  <dcterms:modified xsi:type="dcterms:W3CDTF">2025-08-25T08:47:45Z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2846E8B5D75A46D985D9A9DCAA5C7D53</vt:lpwstr>
  </property>
  <property fmtid="{D5CDD505-2E9C-101B-9397-08002B2CF9AE}" pid="4" name="KSOTemplateDocerSaveRecord">
    <vt:lpwstr>eyJoZGlkIjoiODAxMjRjMTc4ZTMzMjAxMWZkMjk2NmUwYTg3OWYxZWEiLCJ1c2VySWQiOiIyNDI2NTYzNTgifQ==</vt:lpwstr>
  </property>
</Properties>
</file>