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03242">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31D302CD">
      <w:pPr>
        <w:jc w:val="center"/>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727F9638">
      <w:pPr>
        <w:rPr>
          <w:rFonts w:ascii="方正小标宋简体" w:hAnsi="方正小标宋简体" w:eastAsia="方正小标宋简体"/>
          <w:sz w:val="72"/>
          <w:szCs w:val="72"/>
        </w:rPr>
      </w:pPr>
    </w:p>
    <w:p w14:paraId="5A010331">
      <w:pPr>
        <w:spacing w:line="1000" w:lineRule="exact"/>
        <w:ind w:firstLine="2484" w:firstLineChars="600"/>
        <w:rPr>
          <w:rFonts w:ascii="方正仿宋简体" w:hAnsi="方正仿宋简体" w:eastAsia="方正仿宋简体"/>
          <w:sz w:val="32"/>
          <w:szCs w:val="32"/>
        </w:rPr>
      </w:pPr>
    </w:p>
    <w:p w14:paraId="1555A94A">
      <w:pPr>
        <w:spacing w:line="1000" w:lineRule="exact"/>
        <w:ind w:firstLine="2484"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2856865</wp:posOffset>
                </wp:positionH>
                <wp:positionV relativeFrom="paragraph">
                  <wp:posOffset>595630</wp:posOffset>
                </wp:positionV>
                <wp:extent cx="1847850" cy="0"/>
                <wp:effectExtent l="0" t="4445" r="0" b="508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4.95pt;margin-top:46.9pt;height:0pt;width:145.5pt;z-index:251659264;mso-width-relative:page;mso-height-relative:page;" filled="f" stroked="t" coordsize="21600,21600" o:gfxdata="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XnPmd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专业名称：</w:t>
      </w:r>
      <w:r>
        <w:rPr>
          <w:rFonts w:hint="eastAsia" w:ascii="仿宋_GB2312" w:hAnsi="仿宋_GB2312" w:eastAsia="仿宋_GB2312" w:cs="仿宋_GB2312"/>
          <w:sz w:val="32"/>
          <w:szCs w:val="32"/>
          <w:lang w:val="en-US" w:eastAsia="zh-CN"/>
        </w:rPr>
        <w:t xml:space="preserve">   会计事务 </w:t>
      </w:r>
      <w:r>
        <w:rPr>
          <w:rFonts w:hint="eastAsia" w:ascii="仿宋_GB2312" w:hAnsi="仿宋_GB2312" w:eastAsia="仿宋_GB2312" w:cs="仿宋_GB2312"/>
          <w:sz w:val="32"/>
          <w:szCs w:val="32"/>
        </w:rPr>
        <w:t xml:space="preserve">     </w:t>
      </w:r>
    </w:p>
    <w:p w14:paraId="23B70563">
      <w:pPr>
        <w:spacing w:line="1000" w:lineRule="exact"/>
        <w:ind w:firstLine="2484"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2856865</wp:posOffset>
                </wp:positionH>
                <wp:positionV relativeFrom="paragraph">
                  <wp:posOffset>545465</wp:posOffset>
                </wp:positionV>
                <wp:extent cx="184785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4.95pt;margin-top:42.95pt;height:0pt;width:145.5pt;z-index:251660288;mso-width-relative:page;mso-height-relative:page;" filled="f" stroked="t" coordsize="21600,21600" o:gfxdata="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2w7v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专业代码：</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 xml:space="preserve">730301 </w:t>
      </w:r>
      <w:r>
        <w:rPr>
          <w:rFonts w:hint="eastAsia" w:ascii="仿宋_GB2312" w:hAnsi="仿宋_GB2312" w:eastAsia="仿宋_GB2312" w:cs="仿宋_GB2312"/>
          <w:sz w:val="32"/>
          <w:szCs w:val="32"/>
        </w:rPr>
        <w:t xml:space="preserve"> </w:t>
      </w:r>
    </w:p>
    <w:p w14:paraId="6302F31B">
      <w:pPr>
        <w:spacing w:line="1000" w:lineRule="exact"/>
        <w:ind w:firstLine="2484"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2904490</wp:posOffset>
                </wp:positionH>
                <wp:positionV relativeFrom="paragraph">
                  <wp:posOffset>592455</wp:posOffset>
                </wp:positionV>
                <wp:extent cx="184785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8.7pt;margin-top:46.65pt;height:0pt;width:145.5pt;z-index:251661312;mso-width-relative:page;mso-height-relative:page;" filled="f" stroked="t" coordsize="21600,21600" o:gfxdata="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TZnz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所属系部：</w:t>
      </w:r>
      <w:r>
        <w:rPr>
          <w:rFonts w:hint="eastAsia" w:ascii="仿宋_GB2312" w:hAnsi="仿宋_GB2312" w:eastAsia="仿宋_GB2312" w:cs="仿宋_GB2312"/>
          <w:sz w:val="32"/>
          <w:szCs w:val="32"/>
          <w:lang w:val="en-US" w:eastAsia="zh-CN"/>
        </w:rPr>
        <w:t xml:space="preserve">  财经专业部</w:t>
      </w:r>
      <w:r>
        <w:rPr>
          <w:rFonts w:hint="eastAsia" w:ascii="仿宋_GB2312" w:hAnsi="仿宋_GB2312" w:eastAsia="仿宋_GB2312" w:cs="仿宋_GB2312"/>
          <w:sz w:val="32"/>
          <w:szCs w:val="32"/>
        </w:rPr>
        <w:t xml:space="preserve"> </w:t>
      </w:r>
    </w:p>
    <w:p w14:paraId="604A28A5">
      <w:pPr>
        <w:spacing w:line="1000" w:lineRule="exact"/>
        <w:ind w:firstLine="2484"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rPr>
        <mc:AlternateContent>
          <mc:Choice Requires="wps">
            <w:drawing>
              <wp:anchor distT="0" distB="0" distL="114300" distR="114300" simplePos="0" relativeHeight="251663360" behindDoc="0" locked="0" layoutInCell="1" allowOverlap="1">
                <wp:simplePos x="0" y="0"/>
                <wp:positionH relativeFrom="column">
                  <wp:posOffset>2904490</wp:posOffset>
                </wp:positionH>
                <wp:positionV relativeFrom="paragraph">
                  <wp:posOffset>592455</wp:posOffset>
                </wp:positionV>
                <wp:extent cx="1847850" cy="0"/>
                <wp:effectExtent l="0" t="4445" r="0" b="508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228.7pt;margin-top:46.65pt;height:0pt;width:145.5pt;z-index:251663360;mso-width-relative:page;mso-height-relative:page;" filled="f" stroked="t" coordsize="21600,21600" o:gfxdata="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ZNmfP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适用年级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0E4F66E1">
      <w:pPr>
        <w:keepNext w:val="0"/>
        <w:keepLines w:val="0"/>
        <w:pageBreakBefore w:val="0"/>
        <w:kinsoku/>
        <w:wordWrap/>
        <w:overflowPunct/>
        <w:topLinePunct w:val="0"/>
        <w:autoSpaceDE/>
        <w:autoSpaceDN/>
        <w:bidi w:val="0"/>
        <w:spacing w:line="1000" w:lineRule="exact"/>
        <w:ind w:firstLine="2484" w:firstLineChars="600"/>
        <w:rPr>
          <w:rFonts w:hint="eastAsia" w:ascii="仿宋_GB2312" w:hAnsi="仿宋_GB2312" w:eastAsia="仿宋_GB2312" w:cs="仿宋_GB2312"/>
          <w:b/>
          <w:sz w:val="32"/>
          <w:szCs w:val="32"/>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rtlGutter w:val="0"/>
          <w:docGrid w:type="linesAndChars" w:linePitch="604" w:charSpace="19302"/>
        </w:sect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2856865</wp:posOffset>
                </wp:positionH>
                <wp:positionV relativeFrom="paragraph">
                  <wp:posOffset>576580</wp:posOffset>
                </wp:positionV>
                <wp:extent cx="184785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4.95pt;margin-top:45.4pt;height:0pt;width:145.5pt;z-index:251662336;mso-width-relative:page;mso-height-relative:page;" filled="f" stroked="t" coordsize="21600,21600" o:gfxdata="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Cwd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订时间：</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p>
    <w:p w14:paraId="0D9D9D13">
      <w:pPr>
        <w:keepNext w:val="0"/>
        <w:keepLines w:val="0"/>
        <w:pageBreakBefore w:val="0"/>
        <w:kinsoku/>
        <w:wordWrap/>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2025级会计事务</w:t>
      </w:r>
      <w:r>
        <w:rPr>
          <w:rFonts w:hint="eastAsia" w:ascii="方正小标宋简体" w:hAnsi="方正小标宋简体" w:eastAsia="方正小标宋简体" w:cs="方正小标宋简体"/>
          <w:sz w:val="44"/>
          <w:szCs w:val="44"/>
        </w:rPr>
        <w:t>专业人才培养方案</w:t>
      </w:r>
    </w:p>
    <w:p w14:paraId="195BB949">
      <w:pPr>
        <w:pStyle w:val="2"/>
        <w:keepNext w:val="0"/>
        <w:keepLines w:val="0"/>
        <w:pageBreakBefore w:val="0"/>
        <w:widowControl w:val="0"/>
        <w:kinsoku/>
        <w:wordWrap/>
        <w:overflowPunct/>
        <w:topLinePunct w:val="0"/>
        <w:autoSpaceDE/>
        <w:autoSpaceDN/>
        <w:bidi w:val="0"/>
        <w:adjustRightInd/>
        <w:snapToGrid/>
        <w:spacing w:beforeAutospacing="0" w:after="157" w:afterLines="50" w:afterAutospacing="0" w:line="560" w:lineRule="exact"/>
        <w:jc w:val="center"/>
        <w:textAlignment w:val="auto"/>
        <w:rPr>
          <w:rFonts w:hint="eastAsia" w:ascii="方正小标宋简体" w:hAnsi="方正小标宋简体" w:eastAsia="方正小标宋简体" w:cs="方正小标宋简体"/>
          <w:sz w:val="32"/>
          <w:szCs w:val="32"/>
        </w:rPr>
      </w:pP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sz w:val="32"/>
          <w:szCs w:val="32"/>
          <w:lang w:val="en-US" w:eastAsia="zh-CN"/>
        </w:rPr>
        <w:t>合作院校：河北机电职业技术学院</w:t>
      </w:r>
      <w:r>
        <w:rPr>
          <w:rFonts w:hint="eastAsia" w:ascii="仿宋" w:hAnsi="仿宋" w:eastAsia="仿宋" w:cs="仿宋"/>
          <w:b w:val="0"/>
          <w:bCs w:val="0"/>
          <w:color w:val="000000"/>
          <w:kern w:val="0"/>
          <w:sz w:val="32"/>
          <w:szCs w:val="32"/>
          <w:lang w:val="en-US" w:eastAsia="zh-CN" w:bidi="ar"/>
        </w:rPr>
        <w:t>）</w:t>
      </w:r>
    </w:p>
    <w:p w14:paraId="5D6DBEC9">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5335DEA5">
      <w:pPr>
        <w:keepNext w:val="0"/>
        <w:keepLines w:val="0"/>
        <w:pageBreakBefore w:val="0"/>
        <w:kinsoku/>
        <w:wordWrap/>
        <w:topLinePunct w:val="0"/>
        <w:autoSpaceDE/>
        <w:autoSpaceDN/>
        <w:bidi w:val="0"/>
        <w:spacing w:line="560" w:lineRule="exact"/>
        <w:ind w:firstLine="812" w:firstLineChars="200"/>
        <w:rPr>
          <w:rFonts w:hint="eastAsia" w:ascii="仿宋" w:hAnsi="仿宋" w:eastAsia="仿宋" w:cs="仿宋"/>
          <w:sz w:val="32"/>
          <w:szCs w:val="32"/>
        </w:rPr>
      </w:pPr>
      <w:bookmarkStart w:id="1" w:name="_Toc3861"/>
      <w:r>
        <w:rPr>
          <w:rFonts w:hint="eastAsia" w:ascii="仿宋" w:hAnsi="仿宋" w:eastAsia="仿宋" w:cs="仿宋"/>
          <w:sz w:val="32"/>
          <w:szCs w:val="32"/>
          <w:lang w:val="en-US" w:eastAsia="zh-CN"/>
        </w:rPr>
        <w:t>为</w:t>
      </w:r>
      <w:r>
        <w:rPr>
          <w:rFonts w:hint="eastAsia" w:ascii="仿宋" w:hAnsi="仿宋" w:eastAsia="仿宋" w:cs="仿宋"/>
          <w:sz w:val="32"/>
          <w:szCs w:val="32"/>
        </w:rPr>
        <w:t>顺应会计行业数字化趋势，对接企事业单位出纳、会计、财税代理等岗位需求。依托</w:t>
      </w:r>
      <w:r>
        <w:rPr>
          <w:rFonts w:hint="eastAsia" w:ascii="仿宋" w:hAnsi="仿宋" w:eastAsia="仿宋" w:cs="仿宋"/>
          <w:sz w:val="32"/>
          <w:szCs w:val="32"/>
          <w:lang w:val="en-US" w:eastAsia="zh-CN"/>
        </w:rPr>
        <w:t>中等职业教育会计事务</w:t>
      </w:r>
      <w:r>
        <w:rPr>
          <w:rFonts w:hint="eastAsia" w:ascii="仿宋" w:hAnsi="仿宋" w:eastAsia="仿宋" w:cs="仿宋"/>
          <w:sz w:val="32"/>
          <w:szCs w:val="32"/>
        </w:rPr>
        <w:t>专业教学标准，构建“基础+核心</w:t>
      </w:r>
      <w:r>
        <w:rPr>
          <w:rFonts w:hint="eastAsia" w:ascii="仿宋" w:hAnsi="仿宋" w:eastAsia="仿宋" w:cs="仿宋"/>
          <w:sz w:val="32"/>
          <w:szCs w:val="32"/>
          <w:lang w:val="en-US" w:eastAsia="zh-CN"/>
        </w:rPr>
        <w:t>+</w:t>
      </w:r>
      <w:r>
        <w:rPr>
          <w:rFonts w:hint="eastAsia" w:ascii="仿宋" w:hAnsi="仿宋" w:eastAsia="仿宋" w:cs="仿宋"/>
          <w:sz w:val="32"/>
          <w:szCs w:val="32"/>
        </w:rPr>
        <w:t>拓展”课程体系，开设出纳与资金管理、</w:t>
      </w:r>
      <w:r>
        <w:rPr>
          <w:rFonts w:hint="eastAsia" w:ascii="仿宋" w:hAnsi="仿宋" w:eastAsia="仿宋" w:cs="仿宋"/>
          <w:sz w:val="32"/>
          <w:szCs w:val="32"/>
          <w:lang w:val="en-US" w:eastAsia="zh-CN"/>
        </w:rPr>
        <w:t>基础会计、企业财务会计</w:t>
      </w:r>
      <w:r>
        <w:rPr>
          <w:rFonts w:hint="eastAsia" w:ascii="仿宋" w:hAnsi="仿宋" w:eastAsia="仿宋" w:cs="仿宋"/>
          <w:sz w:val="32"/>
          <w:szCs w:val="32"/>
        </w:rPr>
        <w:t>等核心课程，强化电子票据处理、税费智能申报</w:t>
      </w:r>
      <w:r>
        <w:rPr>
          <w:rFonts w:hint="eastAsia" w:ascii="仿宋" w:hAnsi="仿宋" w:eastAsia="仿宋" w:cs="仿宋"/>
          <w:sz w:val="32"/>
          <w:szCs w:val="32"/>
          <w:lang w:eastAsia="zh-CN"/>
        </w:rPr>
        <w:t>、</w:t>
      </w:r>
      <w:r>
        <w:rPr>
          <w:rFonts w:hint="eastAsia" w:ascii="仿宋" w:hAnsi="仿宋" w:eastAsia="仿宋" w:cs="仿宋"/>
          <w:sz w:val="32"/>
          <w:szCs w:val="32"/>
        </w:rPr>
        <w:t>会计信息系统应用等实训。立足石家庄区域经济，深化校企合作，建有</w:t>
      </w:r>
      <w:r>
        <w:rPr>
          <w:rFonts w:hint="eastAsia" w:ascii="仿宋" w:hAnsi="仿宋" w:eastAsia="仿宋" w:cs="仿宋"/>
          <w:sz w:val="32"/>
          <w:szCs w:val="32"/>
          <w:lang w:val="en-US" w:eastAsia="zh-CN"/>
        </w:rPr>
        <w:t>大型虚拟</w:t>
      </w:r>
      <w:r>
        <w:rPr>
          <w:rFonts w:hint="eastAsia" w:ascii="仿宋" w:hAnsi="仿宋" w:eastAsia="仿宋" w:cs="仿宋"/>
          <w:sz w:val="32"/>
          <w:szCs w:val="32"/>
        </w:rPr>
        <w:t>仿真实训基地，培养具备诚信守法、精益求精素养，能胜任财税实务与智能服务的高素质技能人才。</w:t>
      </w:r>
    </w:p>
    <w:p w14:paraId="04E9452E">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09BCA111">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bookmarkStart w:id="2" w:name="_Toc29437"/>
      <w:r>
        <w:rPr>
          <w:rFonts w:hint="eastAsia" w:ascii="仿宋" w:hAnsi="仿宋" w:eastAsia="仿宋" w:cs="仿宋"/>
          <w:color w:val="000000"/>
          <w:kern w:val="0"/>
          <w:sz w:val="32"/>
          <w:szCs w:val="32"/>
          <w:lang w:val="en-US" w:eastAsia="zh-CN" w:bidi="ar"/>
        </w:rPr>
        <w:t>1.中职教育阶段</w:t>
      </w:r>
    </w:p>
    <w:p w14:paraId="377FE8B5">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专业名称：</w:t>
      </w:r>
      <w:r>
        <w:rPr>
          <w:rFonts w:hint="eastAsia" w:ascii="仿宋" w:hAnsi="仿宋" w:eastAsia="仿宋" w:cs="仿宋"/>
          <w:bCs/>
          <w:color w:val="000000" w:themeColor="text1"/>
          <w:sz w:val="32"/>
          <w:szCs w:val="32"/>
          <w14:textFill>
            <w14:solidFill>
              <w14:schemeClr w14:val="tx1"/>
            </w14:solidFill>
          </w14:textFill>
        </w:rPr>
        <w:t>会计事务</w:t>
      </w:r>
      <w:r>
        <w:rPr>
          <w:rFonts w:hint="eastAsia" w:ascii="仿宋" w:hAnsi="仿宋" w:eastAsia="仿宋" w:cs="仿宋"/>
          <w:color w:val="000000"/>
          <w:kern w:val="0"/>
          <w:sz w:val="32"/>
          <w:szCs w:val="32"/>
          <w:lang w:val="en-US" w:eastAsia="zh-CN" w:bidi="ar"/>
        </w:rPr>
        <w:t xml:space="preserve"> </w:t>
      </w:r>
    </w:p>
    <w:p w14:paraId="25595347">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专业代码：</w:t>
      </w:r>
      <w:r>
        <w:rPr>
          <w:rFonts w:hint="eastAsia" w:ascii="仿宋" w:hAnsi="仿宋" w:eastAsia="仿宋" w:cs="仿宋"/>
          <w:bCs/>
          <w:color w:val="000000" w:themeColor="text1"/>
          <w:sz w:val="32"/>
          <w:szCs w:val="32"/>
          <w14:textFill>
            <w14:solidFill>
              <w14:schemeClr w14:val="tx1"/>
            </w14:solidFill>
          </w14:textFill>
        </w:rPr>
        <w:t>730301</w:t>
      </w:r>
      <w:r>
        <w:rPr>
          <w:rFonts w:hint="eastAsia" w:ascii="仿宋" w:hAnsi="仿宋" w:eastAsia="仿宋" w:cs="仿宋"/>
          <w:color w:val="000000"/>
          <w:kern w:val="0"/>
          <w:sz w:val="32"/>
          <w:szCs w:val="32"/>
          <w:lang w:val="en-US" w:eastAsia="zh-CN" w:bidi="ar"/>
        </w:rPr>
        <w:t xml:space="preserve"> </w:t>
      </w:r>
    </w:p>
    <w:p w14:paraId="6EFC0F19">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2.高职教育阶段</w:t>
      </w:r>
    </w:p>
    <w:p w14:paraId="3EC519C3">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专业名称：</w:t>
      </w:r>
      <w:r>
        <w:rPr>
          <w:rFonts w:hint="eastAsia" w:ascii="仿宋" w:hAnsi="仿宋" w:eastAsia="仿宋" w:cs="仿宋"/>
          <w:b w:val="0"/>
          <w:bCs w:val="0"/>
          <w:sz w:val="32"/>
          <w:szCs w:val="32"/>
          <w:lang w:val="en-US" w:eastAsia="zh-CN"/>
        </w:rPr>
        <w:t>大数据与</w:t>
      </w:r>
      <w:r>
        <w:rPr>
          <w:rFonts w:hint="eastAsia" w:ascii="仿宋" w:hAnsi="仿宋" w:eastAsia="仿宋" w:cs="仿宋"/>
          <w:b w:val="0"/>
          <w:bCs w:val="0"/>
          <w:sz w:val="32"/>
          <w:szCs w:val="32"/>
        </w:rPr>
        <w:t>会计</w:t>
      </w:r>
      <w:r>
        <w:rPr>
          <w:rFonts w:hint="eastAsia" w:ascii="仿宋" w:hAnsi="仿宋" w:eastAsia="仿宋" w:cs="仿宋"/>
          <w:color w:val="000000"/>
          <w:kern w:val="0"/>
          <w:sz w:val="32"/>
          <w:szCs w:val="32"/>
          <w:lang w:val="en-US" w:eastAsia="zh-CN" w:bidi="ar"/>
        </w:rPr>
        <w:t xml:space="preserve"> </w:t>
      </w:r>
    </w:p>
    <w:p w14:paraId="4A3B67D4">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hint="eastAsia" w:ascii="方正仿宋_GB2312" w:hAnsi="方正仿宋_GB2312" w:eastAsia="方正仿宋_GB2312" w:cs="方正仿宋_GB2312"/>
          <w:color w:val="000000"/>
          <w:kern w:val="0"/>
          <w:sz w:val="31"/>
          <w:szCs w:val="31"/>
          <w:lang w:val="en-US" w:eastAsia="zh-CN" w:bidi="ar"/>
        </w:rPr>
      </w:pPr>
      <w:r>
        <w:rPr>
          <w:rFonts w:hint="eastAsia" w:ascii="仿宋" w:hAnsi="仿宋" w:eastAsia="仿宋" w:cs="仿宋"/>
          <w:color w:val="000000"/>
          <w:kern w:val="0"/>
          <w:sz w:val="32"/>
          <w:szCs w:val="32"/>
          <w:lang w:val="en-US" w:eastAsia="zh-CN" w:bidi="ar"/>
        </w:rPr>
        <w:t>专业代码：</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30302</w:t>
      </w:r>
      <w:r>
        <w:rPr>
          <w:rFonts w:hint="eastAsia" w:ascii="方正仿宋_GB2312" w:hAnsi="方正仿宋_GB2312" w:eastAsia="方正仿宋_GB2312" w:cs="方正仿宋_GB2312"/>
          <w:color w:val="000000"/>
          <w:kern w:val="0"/>
          <w:sz w:val="31"/>
          <w:szCs w:val="31"/>
          <w:lang w:val="en-US" w:eastAsia="zh-CN" w:bidi="ar"/>
        </w:rPr>
        <w:t xml:space="preserve"> </w:t>
      </w:r>
    </w:p>
    <w:p w14:paraId="29D9F623">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eastAsia="黑体"/>
          <w:sz w:val="32"/>
          <w:szCs w:val="32"/>
        </w:rPr>
      </w:pPr>
      <w:r>
        <w:rPr>
          <w:rFonts w:hint="eastAsia" w:eastAsia="黑体"/>
          <w:sz w:val="32"/>
          <w:szCs w:val="32"/>
        </w:rPr>
        <w:t>三</w:t>
      </w:r>
      <w:r>
        <w:rPr>
          <w:rFonts w:eastAsia="黑体"/>
          <w:sz w:val="32"/>
          <w:szCs w:val="32"/>
        </w:rPr>
        <w:t>、入学要求</w:t>
      </w:r>
      <w:bookmarkEnd w:id="2"/>
    </w:p>
    <w:p w14:paraId="5F025DFD">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bookmarkStart w:id="3" w:name="_Toc30433"/>
      <w:r>
        <w:rPr>
          <w:rFonts w:hint="eastAsia" w:ascii="仿宋" w:hAnsi="仿宋" w:eastAsia="仿宋" w:cs="仿宋"/>
          <w:color w:val="000000"/>
          <w:kern w:val="0"/>
          <w:sz w:val="32"/>
          <w:szCs w:val="32"/>
          <w:lang w:val="en-US" w:eastAsia="zh-CN" w:bidi="ar"/>
        </w:rPr>
        <w:t xml:space="preserve">中职学段：初中毕业生或具有同等学力者。 </w:t>
      </w:r>
    </w:p>
    <w:p w14:paraId="7CF3A92E">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pPr>
      <w:r>
        <w:rPr>
          <w:rFonts w:hint="eastAsia" w:ascii="仿宋" w:hAnsi="仿宋" w:eastAsia="仿宋" w:cs="仿宋"/>
          <w:color w:val="000000"/>
          <w:kern w:val="0"/>
          <w:sz w:val="32"/>
          <w:szCs w:val="32"/>
          <w:lang w:val="en-US" w:eastAsia="zh-CN" w:bidi="ar"/>
        </w:rPr>
        <w:t>高职学段：中等职业学校对口毕业生。</w:t>
      </w:r>
      <w:r>
        <w:rPr>
          <w:rFonts w:hint="eastAsia" w:ascii="方正仿宋_GB2312" w:hAnsi="方正仿宋_GB2312" w:eastAsia="方正仿宋_GB2312" w:cs="方正仿宋_GB2312"/>
          <w:color w:val="000000"/>
          <w:kern w:val="0"/>
          <w:sz w:val="31"/>
          <w:szCs w:val="31"/>
          <w:lang w:val="en-US" w:eastAsia="zh-CN" w:bidi="ar"/>
        </w:rPr>
        <w:t xml:space="preserve"> </w:t>
      </w:r>
    </w:p>
    <w:p w14:paraId="76E5E8FF">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eastAsia="黑体"/>
          <w:sz w:val="32"/>
          <w:szCs w:val="32"/>
        </w:rPr>
      </w:pPr>
      <w:r>
        <w:rPr>
          <w:rFonts w:hint="eastAsia" w:eastAsia="黑体"/>
          <w:sz w:val="32"/>
          <w:szCs w:val="32"/>
        </w:rPr>
        <w:t>四</w:t>
      </w:r>
      <w:r>
        <w:rPr>
          <w:rFonts w:eastAsia="黑体"/>
          <w:sz w:val="32"/>
          <w:szCs w:val="32"/>
        </w:rPr>
        <w:t>、修业年限</w:t>
      </w:r>
      <w:bookmarkEnd w:id="3"/>
    </w:p>
    <w:p w14:paraId="2F106E4E">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bookmarkStart w:id="4" w:name="_Toc146"/>
      <w:r>
        <w:rPr>
          <w:rFonts w:hint="eastAsia" w:ascii="仿宋" w:hAnsi="仿宋" w:eastAsia="仿宋" w:cs="仿宋"/>
          <w:color w:val="000000"/>
          <w:kern w:val="0"/>
          <w:sz w:val="32"/>
          <w:szCs w:val="32"/>
          <w:lang w:val="en-US" w:eastAsia="zh-CN" w:bidi="ar"/>
        </w:rPr>
        <w:t>5年全日制教育：3年中职教育</w:t>
      </w:r>
      <w:r>
        <w:rPr>
          <w:rFonts w:hint="eastAsia" w:ascii="宋体" w:hAnsi="宋体" w:eastAsia="宋体" w:cs="宋体"/>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2年高职教育</w:t>
      </w:r>
    </w:p>
    <w:p w14:paraId="2AAF9856">
      <w:pPr>
        <w:keepNext w:val="0"/>
        <w:keepLines w:val="0"/>
        <w:pageBreakBefore w:val="0"/>
        <w:numPr>
          <w:ilvl w:val="0"/>
          <w:numId w:val="1"/>
        </w:numPr>
        <w:kinsoku/>
        <w:wordWrap/>
        <w:topLinePunct w:val="0"/>
        <w:autoSpaceDE/>
        <w:autoSpaceDN/>
        <w:bidi w:val="0"/>
        <w:spacing w:line="560" w:lineRule="exact"/>
        <w:ind w:firstLine="812" w:firstLineChars="200"/>
        <w:jc w:val="left"/>
        <w:rPr>
          <w:rFonts w:eastAsia="黑体"/>
          <w:sz w:val="32"/>
          <w:szCs w:val="32"/>
        </w:rPr>
      </w:pPr>
      <w:r>
        <w:rPr>
          <w:rFonts w:eastAsia="黑体"/>
          <w:sz w:val="32"/>
          <w:szCs w:val="32"/>
        </w:rPr>
        <w:t>职业面向</w:t>
      </w:r>
      <w:bookmarkEnd w:id="4"/>
      <w:bookmarkStart w:id="5" w:name="OLE_LINK1"/>
    </w:p>
    <w:p w14:paraId="4FCD8422">
      <w:pPr>
        <w:keepNext w:val="0"/>
        <w:keepLines w:val="0"/>
        <w:pageBreakBefore w:val="0"/>
        <w:widowControl w:val="0"/>
        <w:kinsoku/>
        <w:wordWrap/>
        <w:overflowPunct/>
        <w:topLinePunct w:val="0"/>
        <w:autoSpaceDE/>
        <w:autoSpaceDN/>
        <w:bidi w:val="0"/>
        <w:adjustRightInd w:val="0"/>
        <w:snapToGrid/>
        <w:spacing w:line="560" w:lineRule="exact"/>
        <w:ind w:firstLine="812" w:firstLineChars="200"/>
        <w:textAlignment w:val="auto"/>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楷体" w:hAnsi="楷体" w:eastAsia="楷体" w:cs="楷体"/>
          <w:b w:val="0"/>
          <w:bCs/>
          <w:color w:val="000000"/>
          <w:sz w:val="32"/>
          <w:szCs w:val="32"/>
          <w:lang w:val="en-US" w:eastAsia="zh-CN"/>
        </w:rPr>
        <w:t>（一）中职学段职业面向</w:t>
      </w:r>
    </w:p>
    <w:tbl>
      <w:tblPr>
        <w:tblStyle w:val="11"/>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143"/>
      </w:tblGrid>
      <w:tr w14:paraId="7A4F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5" w:type="dxa"/>
            <w:vAlign w:val="center"/>
          </w:tcPr>
          <w:p w14:paraId="144A3C7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143" w:type="dxa"/>
            <w:vAlign w:val="center"/>
          </w:tcPr>
          <w:p w14:paraId="0CD12D7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1F5F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5" w:type="dxa"/>
            <w:vAlign w:val="center"/>
          </w:tcPr>
          <w:p w14:paraId="513C40C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143" w:type="dxa"/>
            <w:vAlign w:val="center"/>
          </w:tcPr>
          <w:p w14:paraId="6CC42FE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财务会计类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14:textFill>
                  <w14:solidFill>
                    <w14:schemeClr w14:val="tx1"/>
                  </w14:solidFill>
                </w14:textFill>
              </w:rPr>
              <w:t>7303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4A1B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5" w:type="dxa"/>
            <w:vAlign w:val="center"/>
          </w:tcPr>
          <w:p w14:paraId="01BC3F3C">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143" w:type="dxa"/>
            <w:vAlign w:val="center"/>
          </w:tcPr>
          <w:p w14:paraId="7A1964F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会计、审计及税务服务（7241）</w:t>
            </w:r>
          </w:p>
        </w:tc>
      </w:tr>
      <w:tr w14:paraId="7567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265" w:type="dxa"/>
            <w:vAlign w:val="center"/>
          </w:tcPr>
          <w:p w14:paraId="6E6B53D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143" w:type="dxa"/>
            <w:vAlign w:val="center"/>
          </w:tcPr>
          <w:p w14:paraId="156FB7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FF0000"/>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会计专业人员（2-06-03-00）</w:t>
            </w:r>
          </w:p>
        </w:tc>
      </w:tr>
      <w:tr w14:paraId="7D52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5" w:type="dxa"/>
            <w:vAlign w:val="center"/>
          </w:tcPr>
          <w:p w14:paraId="358EE3C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143" w:type="dxa"/>
            <w:vAlign w:val="center"/>
          </w:tcPr>
          <w:p w14:paraId="204732D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出纳、会计和财税代理服务、会计信息系统运营服务等岗位群</w:t>
            </w:r>
          </w:p>
        </w:tc>
      </w:tr>
      <w:tr w14:paraId="5FE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265" w:type="dxa"/>
            <w:vAlign w:val="center"/>
          </w:tcPr>
          <w:p w14:paraId="67D5AC3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143" w:type="dxa"/>
            <w:vAlign w:val="center"/>
          </w:tcPr>
          <w:p w14:paraId="2175EC98">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计算机等级证书（一级）</w:t>
            </w:r>
            <w:bookmarkStart w:id="6" w:name="_Toc14137"/>
            <w:bookmarkStart w:id="7" w:name="_Toc7422"/>
            <w:bookmarkStart w:id="8" w:name="_Toc29405"/>
            <w:bookmarkStart w:id="9" w:name="_Toc30533"/>
          </w:p>
          <w:p w14:paraId="49926A80">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left"/>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普通话证书</w:t>
            </w:r>
            <w:bookmarkEnd w:id="6"/>
            <w:bookmarkEnd w:id="7"/>
            <w:bookmarkEnd w:id="8"/>
            <w:bookmarkEnd w:id="9"/>
          </w:p>
          <w:p w14:paraId="2785B7FA">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left"/>
              <w:textAlignment w:val="auto"/>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智能财税、财务共享服务、业财一体信息化应用等</w:t>
            </w:r>
          </w:p>
        </w:tc>
      </w:tr>
      <w:bookmarkEnd w:id="5"/>
    </w:tbl>
    <w:p w14:paraId="56EBF102">
      <w:pPr>
        <w:keepNext w:val="0"/>
        <w:keepLines w:val="0"/>
        <w:pageBreakBefore w:val="0"/>
        <w:widowControl w:val="0"/>
        <w:kinsoku/>
        <w:wordWrap/>
        <w:overflowPunct/>
        <w:topLinePunct w:val="0"/>
        <w:autoSpaceDE/>
        <w:autoSpaceDN/>
        <w:bidi w:val="0"/>
        <w:adjustRightInd w:val="0"/>
        <w:snapToGrid/>
        <w:spacing w:line="560" w:lineRule="exact"/>
        <w:ind w:firstLine="812" w:firstLineChars="200"/>
        <w:textAlignment w:val="auto"/>
        <w:rPr>
          <w:rFonts w:hint="default" w:ascii="楷体" w:hAnsi="楷体" w:eastAsia="楷体" w:cs="楷体"/>
          <w:b w:val="0"/>
          <w:bCs/>
          <w:color w:val="000000"/>
          <w:sz w:val="32"/>
          <w:szCs w:val="32"/>
          <w:lang w:val="en-US" w:eastAsia="zh-CN"/>
        </w:rPr>
      </w:pPr>
      <w:bookmarkStart w:id="10" w:name="_Toc30419"/>
      <w:r>
        <w:rPr>
          <w:rFonts w:hint="eastAsia" w:ascii="楷体" w:hAnsi="楷体" w:eastAsia="楷体" w:cs="楷体"/>
          <w:b w:val="0"/>
          <w:bCs/>
          <w:color w:val="000000"/>
          <w:sz w:val="32"/>
          <w:szCs w:val="32"/>
          <w:lang w:val="en-US" w:eastAsia="zh-CN"/>
        </w:rPr>
        <w:t>（二）高职学段职业面向</w:t>
      </w:r>
    </w:p>
    <w:tbl>
      <w:tblPr>
        <w:tblStyle w:val="1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144"/>
      </w:tblGrid>
      <w:tr w14:paraId="0253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255" w:type="dxa"/>
            <w:vAlign w:val="center"/>
          </w:tcPr>
          <w:p w14:paraId="107F79B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144" w:type="dxa"/>
            <w:vAlign w:val="center"/>
          </w:tcPr>
          <w:p w14:paraId="25DF42F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财经商贸类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53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76C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55" w:type="dxa"/>
            <w:vAlign w:val="center"/>
          </w:tcPr>
          <w:p w14:paraId="0A9B273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144" w:type="dxa"/>
            <w:vAlign w:val="center"/>
          </w:tcPr>
          <w:p w14:paraId="263BA49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财务会计类</w:t>
            </w:r>
            <w:r>
              <w:rPr>
                <w:rFonts w:hint="eastAsia" w:ascii="仿宋" w:hAnsi="仿宋" w:eastAsia="仿宋" w:cs="仿宋"/>
                <w:bCs/>
                <w:color w:val="000000" w:themeColor="text1"/>
                <w:kern w:val="0"/>
                <w:sz w:val="24"/>
                <w:szCs w:val="24"/>
                <w:lang w:eastAsia="zh-CN"/>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5</w:t>
            </w:r>
            <w:r>
              <w:rPr>
                <w:rFonts w:hint="eastAsia" w:ascii="仿宋" w:hAnsi="仿宋" w:eastAsia="仿宋" w:cs="仿宋"/>
                <w:bCs/>
                <w:color w:val="000000" w:themeColor="text1"/>
                <w:kern w:val="0"/>
                <w:sz w:val="24"/>
                <w:szCs w:val="24"/>
                <w14:textFill>
                  <w14:solidFill>
                    <w14:schemeClr w14:val="tx1"/>
                  </w14:solidFill>
                </w14:textFill>
              </w:rPr>
              <w:t>303</w:t>
            </w:r>
            <w:r>
              <w:rPr>
                <w:rFonts w:hint="eastAsia" w:ascii="仿宋" w:hAnsi="仿宋" w:eastAsia="仿宋" w:cs="仿宋"/>
                <w:bCs/>
                <w:color w:val="000000" w:themeColor="text1"/>
                <w:kern w:val="0"/>
                <w:sz w:val="24"/>
                <w:szCs w:val="24"/>
                <w:lang w:eastAsia="zh-CN"/>
                <w14:textFill>
                  <w14:solidFill>
                    <w14:schemeClr w14:val="tx1"/>
                  </w14:solidFill>
                </w14:textFill>
              </w:rPr>
              <w:t>）</w:t>
            </w:r>
          </w:p>
        </w:tc>
      </w:tr>
      <w:tr w14:paraId="2FF3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55" w:type="dxa"/>
            <w:vAlign w:val="center"/>
          </w:tcPr>
          <w:p w14:paraId="5DB616F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对应行业</w:t>
            </w:r>
          </w:p>
        </w:tc>
        <w:tc>
          <w:tcPr>
            <w:tcW w:w="6144" w:type="dxa"/>
            <w:vAlign w:val="center"/>
          </w:tcPr>
          <w:p w14:paraId="7A547DC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会计、审计及税务服务</w:t>
            </w:r>
            <w:r>
              <w:rPr>
                <w:rFonts w:hint="eastAsia" w:ascii="仿宋" w:hAnsi="仿宋" w:eastAsia="仿宋" w:cs="仿宋"/>
                <w:bCs/>
                <w:color w:val="000000" w:themeColor="text1"/>
                <w:kern w:val="0"/>
                <w:sz w:val="24"/>
                <w:szCs w:val="24"/>
                <w:lang w:eastAsia="zh-CN"/>
                <w14:textFill>
                  <w14:solidFill>
                    <w14:schemeClr w14:val="tx1"/>
                  </w14:solidFill>
                </w14:textFill>
              </w:rPr>
              <w:t>（7241）</w:t>
            </w:r>
          </w:p>
        </w:tc>
      </w:tr>
      <w:tr w14:paraId="1528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55" w:type="dxa"/>
            <w:vAlign w:val="center"/>
          </w:tcPr>
          <w:p w14:paraId="7F084CD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6144" w:type="dxa"/>
            <w:vAlign w:val="center"/>
          </w:tcPr>
          <w:p w14:paraId="0F82124E">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会计专业人员（2-06-03）、审计专业人员（2-06-04）、税务专业人员（2-06-05）</w:t>
            </w:r>
          </w:p>
        </w:tc>
      </w:tr>
      <w:tr w14:paraId="4538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55" w:type="dxa"/>
            <w:vAlign w:val="center"/>
          </w:tcPr>
          <w:p w14:paraId="4EE4B87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144" w:type="dxa"/>
            <w:vAlign w:val="center"/>
          </w:tcPr>
          <w:p w14:paraId="4067403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企业会计核算、注册会计师事务所助理、企业财务大数据分析、企业会计信息管理、企业税务管理等岗位群</w:t>
            </w:r>
          </w:p>
        </w:tc>
      </w:tr>
      <w:tr w14:paraId="4C34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255" w:type="dxa"/>
            <w:vAlign w:val="center"/>
          </w:tcPr>
          <w:p w14:paraId="04081D9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144" w:type="dxa"/>
            <w:vAlign w:val="center"/>
          </w:tcPr>
          <w:p w14:paraId="57A745BB">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会计专业技术资格、审计专业技术资格、业财一体信息化应用、智能财税、财务共享服务等</w:t>
            </w:r>
          </w:p>
        </w:tc>
      </w:tr>
    </w:tbl>
    <w:p w14:paraId="2BDA3166">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eastAsia="黑体"/>
          <w:sz w:val="32"/>
          <w:szCs w:val="32"/>
        </w:rPr>
      </w:pPr>
      <w:r>
        <w:rPr>
          <w:rFonts w:hint="eastAsia" w:eastAsia="黑体"/>
          <w:sz w:val="32"/>
          <w:szCs w:val="32"/>
        </w:rPr>
        <w:t>六</w:t>
      </w:r>
      <w:r>
        <w:rPr>
          <w:rFonts w:eastAsia="黑体"/>
          <w:sz w:val="32"/>
          <w:szCs w:val="32"/>
        </w:rPr>
        <w:t>、培养目标</w:t>
      </w:r>
      <w:bookmarkEnd w:id="10"/>
    </w:p>
    <w:p w14:paraId="71666444">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1.中职学段培养目标</w:t>
      </w:r>
    </w:p>
    <w:p w14:paraId="3F2B69A0">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会计、审计及税务服务行业的会计专业人员职业，能够从事企事业单位出纳、会计、财税代理服务、会计信息系统实施等工作的技能人才。</w:t>
      </w:r>
    </w:p>
    <w:p w14:paraId="74EC9E13">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2.高职学段培养目标</w:t>
      </w:r>
    </w:p>
    <w:p w14:paraId="1A649336">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会计、审计及税务服务行业的会计类岗位（群），能够从事财税审计服务工作的高技能人才。</w:t>
      </w:r>
    </w:p>
    <w:p w14:paraId="7F6FBC75">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2BEAC1CA">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楷体" w:hAnsi="楷体" w:eastAsia="楷体" w:cs="楷体"/>
          <w:b w:val="0"/>
          <w:bCs w:val="0"/>
          <w:color w:val="000000"/>
          <w:sz w:val="32"/>
          <w:szCs w:val="32"/>
          <w:lang w:val="en-US" w:eastAsia="zh-CN"/>
        </w:rPr>
      </w:pPr>
      <w:bookmarkStart w:id="11" w:name="_Toc3340"/>
      <w:r>
        <w:rPr>
          <w:rFonts w:hint="eastAsia" w:ascii="楷体" w:hAnsi="楷体" w:eastAsia="楷体" w:cs="楷体"/>
          <w:b w:val="0"/>
          <w:bCs w:val="0"/>
          <w:color w:val="000000"/>
          <w:kern w:val="0"/>
          <w:sz w:val="32"/>
          <w:szCs w:val="32"/>
          <w:lang w:val="en-US" w:eastAsia="zh-CN" w:bidi="ar"/>
        </w:rPr>
        <w:t>（一）中职学段培养规格</w:t>
      </w:r>
      <w:r>
        <w:rPr>
          <w:rFonts w:hint="eastAsia" w:ascii="楷体" w:hAnsi="楷体" w:eastAsia="楷体" w:cs="楷体"/>
          <w:b w:val="0"/>
          <w:bCs w:val="0"/>
          <w:color w:val="000000"/>
          <w:sz w:val="32"/>
          <w:szCs w:val="32"/>
          <w:lang w:val="en-US" w:eastAsia="zh-CN"/>
        </w:rPr>
        <w:t xml:space="preserve"> </w:t>
      </w:r>
    </w:p>
    <w:p w14:paraId="776B1A19">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43592841">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5418826C">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掌握与本专业对应职业活动相关的国家法律、行业规定，掌握绿色生产、环境保护、安全防护、数据安全、质量管理等相关知识与技能，了解相关行业文化，具有爱岗敬业的职业精神，遵守职业道德准则和行为规范，具备社会责任感和担当精神；</w:t>
      </w:r>
    </w:p>
    <w:p w14:paraId="55AA4E24">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6C944DD4">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具有良好的语言表达能力、文字表达能力、沟通合作能力，具有较强的集体意识和团队合作意识，</w:t>
      </w:r>
      <w:bookmarkStart w:id="25" w:name="_GoBack"/>
      <w:bookmarkEnd w:id="25"/>
      <w:r>
        <w:rPr>
          <w:rFonts w:hint="eastAsia" w:ascii="仿宋" w:hAnsi="仿宋" w:eastAsia="仿宋"/>
          <w:color w:val="000000" w:themeColor="text1"/>
          <w:sz w:val="32"/>
          <w:szCs w:val="32"/>
          <w:lang w:eastAsia="zh-CN"/>
          <w14:textFill>
            <w14:solidFill>
              <w14:schemeClr w14:val="tx1"/>
            </w14:solidFill>
          </w14:textFill>
        </w:rPr>
        <w:t>学习一门外语并结合本专业加以运用</w:t>
      </w:r>
      <w:r>
        <w:rPr>
          <w:rFonts w:hint="eastAsia" w:ascii="仿宋" w:hAnsi="仿宋" w:eastAsia="仿宋"/>
          <w:color w:val="000000" w:themeColor="text1"/>
          <w:sz w:val="32"/>
          <w:szCs w:val="32"/>
          <w14:textFill>
            <w14:solidFill>
              <w14:schemeClr w14:val="tx1"/>
            </w14:solidFill>
          </w14:textFill>
        </w:rPr>
        <w:t>；</w:t>
      </w:r>
    </w:p>
    <w:p w14:paraId="0CE691AC">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掌握票据法规知识和电子票据处理基本技能，具备企业主要经济业务票据识别、票据影像化处理、电子发票开具等票据处理能力；</w:t>
      </w:r>
    </w:p>
    <w:p w14:paraId="59AD2895">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掌握企业日常经营活动基本业务流程和会计核算方法，具备应用会计信息系统对企业主要经济业务进行会计确认、计量、报告以及实施会计监督的能力；</w:t>
      </w:r>
    </w:p>
    <w:p w14:paraId="67C6635D">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掌握会计、财税、金融、工商和知识产权保护等法律法规知识，具备税费计算与申报、财税咨询与服务、工商登记与变更、资质证照办理等代理服务能力；</w:t>
      </w:r>
    </w:p>
    <w:p w14:paraId="1581685C">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掌握会计信息系统实施步骤与工作规范，具备会计信息系统环境搭建、业务流程与基础数据调查整理、日常运营服务能力；</w:t>
      </w:r>
    </w:p>
    <w:p w14:paraId="3F095C3C">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掌握信息技术基础知识，具有适应本行业数字化和智能化发展需求的基本数字技能；</w:t>
      </w:r>
    </w:p>
    <w:p w14:paraId="757545EB">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具有终身学习和可持续发展的能力，具有一定的分析问题和解决问题的能力；</w:t>
      </w:r>
    </w:p>
    <w:p w14:paraId="21E188D9">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掌握身体运动的基本知识和至少1项体育运动技能，养成良好的运动习惯、卫生习惯和行为习惯；具备一定的心理调适能力；</w:t>
      </w:r>
    </w:p>
    <w:p w14:paraId="08C7AD60">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掌握必备的美育知识，具有一定的文化修养、审美能力，形成至少1项艺术特长或爱好；</w:t>
      </w:r>
    </w:p>
    <w:p w14:paraId="3AD3DE8B">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5F9DB248">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ascii="宋体" w:hAnsi="宋体" w:eastAsia="宋体" w:cs="宋体"/>
          <w:sz w:val="24"/>
          <w:szCs w:val="24"/>
        </w:rPr>
      </w:pP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具有“坚持诚信，守法奉公；坚持准则，守责敬业；坚持学习，守正创新”的职业道德规范和提高技能、强化服务的职业意识。</w:t>
      </w:r>
      <w:r>
        <w:rPr>
          <w:rFonts w:ascii="宋体" w:hAnsi="宋体" w:eastAsia="宋体" w:cs="宋体"/>
          <w:sz w:val="24"/>
          <w:szCs w:val="24"/>
        </w:rPr>
        <w:t xml:space="preserve"> </w:t>
      </w:r>
    </w:p>
    <w:p w14:paraId="5461E69A">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kern w:val="0"/>
          <w:sz w:val="32"/>
          <w:szCs w:val="32"/>
          <w:lang w:val="en-US" w:eastAsia="zh-CN" w:bidi="ar"/>
        </w:rPr>
        <w:t>（二）高职学段培养规格</w:t>
      </w:r>
      <w:r>
        <w:rPr>
          <w:rFonts w:hint="eastAsia" w:ascii="楷体" w:hAnsi="楷体" w:eastAsia="楷体" w:cs="楷体"/>
          <w:b w:val="0"/>
          <w:bCs w:val="0"/>
          <w:color w:val="000000"/>
          <w:sz w:val="32"/>
          <w:szCs w:val="32"/>
          <w:lang w:val="en-US" w:eastAsia="zh-CN"/>
        </w:rPr>
        <w:t xml:space="preserve"> </w:t>
      </w:r>
    </w:p>
    <w:p w14:paraId="66C608CA">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本专业学生应在系统学习专业知识并完成有关实习实训基础上，全面提升知识、能力、素质，掌握并实际运用岗位（群）需要的专业核心技术技能，实现德智体美劳全面发展，总体上须达到以下要求：</w:t>
      </w:r>
    </w:p>
    <w:p w14:paraId="665676B4">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（1）坚定拥护中国共产党领导和中国特色社会主义制度，以习近平新时代中国特色社会主义思想为指导，践行社会主义核心价值观，具有坚定的理想信念、深厚的爱国情感和中华民族自豪感；</w:t>
      </w:r>
    </w:p>
    <w:p w14:paraId="3BE08D1A">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44850348">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（3）掌握支撑本专业学习和可持续发展必备的语文、数学、外语（英语等）、信息技术等文化基础知识，具有良好的人文素养与科学素养，具备职业生涯规划能力；</w:t>
      </w:r>
    </w:p>
    <w:p w14:paraId="19CCB19A">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（4）具有良好的语言表达能力、文字表达能力、沟通合作能力，具有较强的集体意识和团队合作意识，</w:t>
      </w:r>
      <w:r>
        <w:rPr>
          <w:rFonts w:hint="eastAsia" w:ascii="仿宋" w:hAnsi="仿宋" w:eastAsia="仿宋"/>
          <w:color w:val="000000" w:themeColor="text1"/>
          <w:sz w:val="32"/>
          <w:szCs w:val="32"/>
          <w:lang w:eastAsia="zh-CN"/>
          <w14:textFill>
            <w14:solidFill>
              <w14:schemeClr w14:val="tx1"/>
            </w14:solidFill>
          </w14:textFill>
        </w:rPr>
        <w:t>学习一门外语并结合本专业加以运用</w:t>
      </w:r>
      <w:r>
        <w:rPr>
          <w:rFonts w:hint="eastAsia" w:ascii="仿宋" w:hAnsi="仿宋" w:eastAsia="仿宋"/>
          <w:color w:val="000000" w:themeColor="text1"/>
          <w:sz w:val="32"/>
          <w:szCs w:val="32"/>
          <w14:textFill>
            <w14:solidFill>
              <w14:schemeClr w14:val="tx1"/>
            </w14:solidFill>
          </w14:textFill>
        </w:rPr>
        <w:t>；</w:t>
      </w:r>
    </w:p>
    <w:p w14:paraId="4F957616">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（5）掌握现代信息技术、会计核算、经济管理、财务分析等方面的专业基础理论知识，具体包括：</w:t>
      </w:r>
    </w:p>
    <w:p w14:paraId="0A3CBC6E">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① 掌握经济、统计、财政金融、市场营销、企业管理等基础知识；</w:t>
      </w:r>
    </w:p>
    <w:p w14:paraId="7A3D9358">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② 掌握会计核算、成本计算、成本管理、税费申报与管理、管理会计、财务分析、企业内部控制等理论知识；</w:t>
      </w:r>
    </w:p>
    <w:p w14:paraId="680D6E6C">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③ 掌握大数据技术、数据库技术等基础知识；</w:t>
      </w:r>
    </w:p>
    <w:p w14:paraId="1BE7F2C9">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④ 掌握社会审计与内部审计等基础知识；</w:t>
      </w:r>
    </w:p>
    <w:p w14:paraId="72B95E7E">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（6）掌握本专业技术技能，具有相关的业务处理能力或实践能力，包括：</w:t>
      </w:r>
    </w:p>
    <w:p w14:paraId="25DE592B">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① 掌握出纳岗位工作技能，具有选择合理结算方式，完成资金收付结算的能力；</w:t>
      </w:r>
    </w:p>
    <w:p w14:paraId="1E5CAF34">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② 掌握企业会计核算技能，具有对会计要素进行确认、计量，熟练审核与编制会计凭证、登记账簿以及编制财务报告的能力；</w:t>
      </w:r>
    </w:p>
    <w:p w14:paraId="59DF3BBE">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③ 掌握产品成本核算、成本控制和成本管理的技能；</w:t>
      </w:r>
    </w:p>
    <w:p w14:paraId="0376599F">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④ 具有熟练应用智慧税控系统进行各种税费计算与申报的能力，以及基本的纳税筹划和纳税风险控制的能力；</w:t>
      </w:r>
    </w:p>
    <w:p w14:paraId="5FC399E7">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⑤ 掌握运用云财务智能会计平台、财务共享服务平台、业务财务一体化信息系统以及财务机器人进行业务财务处理的技能；</w:t>
      </w:r>
    </w:p>
    <w:p w14:paraId="4B028776">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⑥ 具有运用ERP系统进行业务财务流程、内容和制度一体化设计的基本能力；</w:t>
      </w:r>
    </w:p>
    <w:p w14:paraId="1559AC17">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⑦ 具有运用管理会计的基本方法和工具进行资金管理、成本管理、营运管理、绩效管理的基本能力；</w:t>
      </w:r>
    </w:p>
    <w:p w14:paraId="4E78D808">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⑧ 具有撰写财务与成本分析报告的能力，能应用大数据技术进行业务财务数据收集、清洗、整理、挖掘和可视化输出；</w:t>
      </w:r>
    </w:p>
    <w:p w14:paraId="092AEC10">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⑨ 具有运用内部控制方法和技术，识别企业风险、实施内部会计控制及内部控制审计的能力；</w:t>
      </w:r>
    </w:p>
    <w:p w14:paraId="78D2DE9F">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⑩ 具有收集整理审计证据和有关审计信息，编制审计工作底稿，协助审计人员编制审计报告的审计工作能力；</w:t>
      </w:r>
    </w:p>
    <w:p w14:paraId="6A113F91">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（7）掌握信息技术基础知识，具有适应本领域数字化和智能化发展需求的数字技能；</w:t>
      </w:r>
    </w:p>
    <w:p w14:paraId="403E7743">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（8）具有探究学习、终身学习和可持续发展的能力，具有整合知识和综合运用知识分析问题和解决问题的能力；</w:t>
      </w:r>
    </w:p>
    <w:p w14:paraId="5E82A4E9">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（9）掌握身体运动的基本知识和至少1项体育运动技能，达到国家学生体质健康测试合格标准，养成良好的运动习惯、卫生习惯和行为习惯；具备一定的心理调适能力；</w:t>
      </w:r>
    </w:p>
    <w:p w14:paraId="016B5426">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（10）掌握必备的美育知识，具有一定的文化修养、审美能力，形成至少1项艺术特长或爱好；</w:t>
      </w:r>
    </w:p>
    <w:p w14:paraId="7DA59CB6">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（11）树立正确的劳动观，尊重劳动，热爱劳动，具备与本专业职业发展相适应的劳动素养，弘扬劳模精神、劳动精神、工匠精神，弘扬劳动光荣、技能宝贵、创造伟大的时代风尚。</w:t>
      </w:r>
    </w:p>
    <w:p w14:paraId="2F6463EB">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69B3853F">
      <w:pPr>
        <w:keepNext w:val="0"/>
        <w:keepLines w:val="0"/>
        <w:pageBreakBefore w:val="0"/>
        <w:kinsoku/>
        <w:wordWrap/>
        <w:overflowPunct w:val="0"/>
        <w:topLinePunct w:val="0"/>
        <w:autoSpaceDE/>
        <w:autoSpaceDN/>
        <w:bidi w:val="0"/>
        <w:adjustRightInd w:val="0"/>
        <w:spacing w:line="560" w:lineRule="exact"/>
        <w:ind w:left="998" w:leftChars="200" w:hanging="406"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00AC917C">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ACB1BF8">
      <w:pPr>
        <w:keepNext w:val="0"/>
        <w:keepLines w:val="0"/>
        <w:pageBreakBefore w:val="0"/>
        <w:kinsoku/>
        <w:wordWrap/>
        <w:overflowPunct w:val="0"/>
        <w:topLinePunct w:val="0"/>
        <w:autoSpaceDE/>
        <w:autoSpaceDN/>
        <w:bidi w:val="0"/>
        <w:adjustRightInd w:val="0"/>
        <w:spacing w:line="560" w:lineRule="exact"/>
        <w:ind w:left="888"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7E2DD307">
      <w:pPr>
        <w:keepNext w:val="0"/>
        <w:keepLines w:val="0"/>
        <w:pageBreakBefore w:val="0"/>
        <w:kinsoku/>
        <w:wordWrap/>
        <w:overflowPunct w:val="0"/>
        <w:topLinePunct w:val="0"/>
        <w:autoSpaceDE/>
        <w:autoSpaceDN/>
        <w:bidi w:val="0"/>
        <w:adjustRightInd w:val="0"/>
        <w:spacing w:line="560" w:lineRule="exact"/>
        <w:ind w:left="888"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6ED0D2A0">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2C5945B9">
      <w:pPr>
        <w:keepNext w:val="0"/>
        <w:keepLines w:val="0"/>
        <w:pageBreakBefore w:val="0"/>
        <w:kinsoku/>
        <w:wordWrap/>
        <w:overflowPunct w:val="0"/>
        <w:topLinePunct w:val="0"/>
        <w:autoSpaceDE/>
        <w:autoSpaceDN/>
        <w:bidi w:val="0"/>
        <w:adjustRightInd w:val="0"/>
        <w:spacing w:line="560" w:lineRule="exact"/>
        <w:ind w:left="888" w:leftChars="300"/>
        <w:outlineLvl w:val="3"/>
        <w:rPr>
          <w:rFonts w:ascii="仿宋" w:hAnsi="仿宋" w:eastAsia="仿宋"/>
          <w:sz w:val="32"/>
          <w:szCs w:val="32"/>
        </w:rPr>
      </w:pPr>
      <w:r>
        <w:rPr>
          <w:rFonts w:hint="eastAsia" w:ascii="仿宋" w:hAnsi="仿宋" w:eastAsia="仿宋"/>
          <w:sz w:val="32"/>
          <w:szCs w:val="32"/>
        </w:rPr>
        <w:t>（2）心理健康与职业生涯</w:t>
      </w:r>
    </w:p>
    <w:p w14:paraId="2FD822B2">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5511367">
      <w:pPr>
        <w:keepNext w:val="0"/>
        <w:keepLines w:val="0"/>
        <w:pageBreakBefore w:val="0"/>
        <w:kinsoku/>
        <w:wordWrap/>
        <w:overflowPunct w:val="0"/>
        <w:topLinePunct w:val="0"/>
        <w:autoSpaceDE/>
        <w:autoSpaceDN/>
        <w:bidi w:val="0"/>
        <w:adjustRightInd w:val="0"/>
        <w:spacing w:line="560" w:lineRule="exact"/>
        <w:ind w:left="888" w:leftChars="300"/>
        <w:outlineLvl w:val="3"/>
        <w:rPr>
          <w:rFonts w:ascii="仿宋" w:hAnsi="仿宋" w:eastAsia="仿宋"/>
          <w:sz w:val="32"/>
          <w:szCs w:val="32"/>
        </w:rPr>
      </w:pPr>
      <w:r>
        <w:rPr>
          <w:rFonts w:hint="eastAsia" w:ascii="仿宋" w:hAnsi="仿宋" w:eastAsia="仿宋"/>
          <w:sz w:val="32"/>
          <w:szCs w:val="32"/>
        </w:rPr>
        <w:t>（3）哲学与人生</w:t>
      </w:r>
    </w:p>
    <w:p w14:paraId="037030F4">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786099ED">
      <w:pPr>
        <w:keepNext w:val="0"/>
        <w:keepLines w:val="0"/>
        <w:pageBreakBefore w:val="0"/>
        <w:kinsoku/>
        <w:wordWrap/>
        <w:overflowPunct w:val="0"/>
        <w:topLinePunct w:val="0"/>
        <w:autoSpaceDE/>
        <w:autoSpaceDN/>
        <w:bidi w:val="0"/>
        <w:adjustRightInd w:val="0"/>
        <w:spacing w:line="560" w:lineRule="exact"/>
        <w:ind w:left="888" w:leftChars="300"/>
        <w:outlineLvl w:val="3"/>
        <w:rPr>
          <w:rFonts w:ascii="仿宋" w:hAnsi="仿宋" w:eastAsia="仿宋"/>
          <w:sz w:val="32"/>
          <w:szCs w:val="32"/>
        </w:rPr>
      </w:pPr>
      <w:r>
        <w:rPr>
          <w:rFonts w:hint="eastAsia" w:ascii="仿宋" w:hAnsi="仿宋" w:eastAsia="仿宋"/>
          <w:sz w:val="32"/>
          <w:szCs w:val="32"/>
        </w:rPr>
        <w:t>（4）职业道德与法治</w:t>
      </w:r>
    </w:p>
    <w:p w14:paraId="22180EDE">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899895C">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2．语文</w:t>
      </w:r>
    </w:p>
    <w:p w14:paraId="3FF6733A">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29886EB2">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3．历史</w:t>
      </w:r>
    </w:p>
    <w:p w14:paraId="0B94F697">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4ACEED1C">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6C054F58">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4．数学</w:t>
      </w:r>
    </w:p>
    <w:p w14:paraId="08A66CE6">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74848AD7">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5．英语</w:t>
      </w:r>
    </w:p>
    <w:p w14:paraId="716715EE">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23A3A791">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6．信息技术</w:t>
      </w:r>
    </w:p>
    <w:p w14:paraId="3641CCEF">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C38FD36">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7．体育与健康</w:t>
      </w:r>
    </w:p>
    <w:p w14:paraId="361568E2">
      <w:pPr>
        <w:keepNext w:val="0"/>
        <w:keepLines w:val="0"/>
        <w:pageBreakBefore w:val="0"/>
        <w:kinsoku/>
        <w:wordWrap/>
        <w:overflowPunct w:val="0"/>
        <w:topLinePunct w:val="0"/>
        <w:autoSpaceDE/>
        <w:autoSpaceDN/>
        <w:bidi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E874460">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8．艺术</w:t>
      </w:r>
    </w:p>
    <w:p w14:paraId="7479D9BD">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（1）音乐欣赏</w:t>
      </w:r>
    </w:p>
    <w:p w14:paraId="2F2F8570">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490552E4">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（2）美术欣赏</w:t>
      </w:r>
    </w:p>
    <w:p w14:paraId="640B66C8">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76126C30">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（3）书法</w:t>
      </w:r>
    </w:p>
    <w:p w14:paraId="18338F4A">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感受中国书画所蕴含的思想情感、审美意趣和民族精神，提高审美能力和文化品位。通过软、硬笔习字练习，掌握楷书、行书的基本运笔与技巧，养成良好的书写习惯，提高书写能力，提升自我修养。</w:t>
      </w:r>
    </w:p>
    <w:p w14:paraId="2C9BF058">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（4）礼乐修身</w:t>
      </w:r>
    </w:p>
    <w:p w14:paraId="0188818B">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4962325A">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9．劳动教育</w:t>
      </w:r>
    </w:p>
    <w:p w14:paraId="5DDC091E">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6F192C01">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3ECF33DC">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BFF32E2">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4661BAAA">
      <w:pPr>
        <w:keepNext w:val="0"/>
        <w:keepLines w:val="0"/>
        <w:pageBreakBefore w:val="0"/>
        <w:widowControl w:val="0"/>
        <w:numPr>
          <w:ilvl w:val="0"/>
          <w:numId w:val="0"/>
        </w:numPr>
        <w:kinsoku/>
        <w:wordWrap/>
        <w:overflowPunct w:val="0"/>
        <w:topLinePunct w:val="0"/>
        <w:autoSpaceDE/>
        <w:autoSpaceDN/>
        <w:bidi w:val="0"/>
        <w:adjustRightInd w:val="0"/>
        <w:snapToGrid/>
        <w:spacing w:line="500" w:lineRule="exact"/>
        <w:ind w:firstLine="64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经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114E2E36">
      <w:pPr>
        <w:keepNext w:val="0"/>
        <w:keepLines w:val="0"/>
        <w:pageBreakBefore w:val="0"/>
        <w:widowControl w:val="0"/>
        <w:numPr>
          <w:ilvl w:val="0"/>
          <w:numId w:val="0"/>
        </w:numPr>
        <w:kinsoku/>
        <w:wordWrap/>
        <w:overflowPunct w:val="0"/>
        <w:topLinePunct w:val="0"/>
        <w:autoSpaceDE/>
        <w:autoSpaceDN/>
        <w:bidi w:val="0"/>
        <w:adjustRightInd w:val="0"/>
        <w:snapToGrid/>
        <w:spacing w:line="500" w:lineRule="exact"/>
        <w:ind w:firstLine="81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72C96386">
      <w:pPr>
        <w:keepNext w:val="0"/>
        <w:keepLines w:val="0"/>
        <w:pageBreakBefore w:val="0"/>
        <w:widowControl w:val="0"/>
        <w:numPr>
          <w:ilvl w:val="0"/>
          <w:numId w:val="0"/>
        </w:numPr>
        <w:kinsoku/>
        <w:wordWrap/>
        <w:overflowPunct w:val="0"/>
        <w:topLinePunct w:val="0"/>
        <w:autoSpaceDE/>
        <w:autoSpaceDN/>
        <w:bidi w:val="0"/>
        <w:adjustRightInd w:val="0"/>
        <w:snapToGrid/>
        <w:spacing w:line="500" w:lineRule="exact"/>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6AC82823">
      <w:pPr>
        <w:keepNext w:val="0"/>
        <w:keepLines w:val="0"/>
        <w:pageBreakBefore w:val="0"/>
        <w:widowControl w:val="0"/>
        <w:kinsoku/>
        <w:wordWrap/>
        <w:topLinePunct w:val="0"/>
        <w:autoSpaceDE/>
        <w:autoSpaceDN/>
        <w:bidi w:val="0"/>
        <w:snapToGrid/>
        <w:spacing w:line="500" w:lineRule="exact"/>
        <w:ind w:firstLine="812" w:firstLineChars="200"/>
        <w:textAlignment w:val="auto"/>
        <w:outlineLvl w:val="1"/>
        <w:rPr>
          <w:rFonts w:hint="default" w:ascii="楷体" w:hAnsi="楷体" w:eastAsia="楷体"/>
          <w:color w:val="FF0000"/>
          <w:sz w:val="32"/>
          <w:szCs w:val="32"/>
          <w:lang w:val="en-US" w:eastAsia="zh-CN"/>
        </w:rPr>
      </w:pPr>
      <w:bookmarkStart w:id="13" w:name="_Toc11152"/>
      <w:r>
        <w:rPr>
          <w:rFonts w:hint="eastAsia" w:ascii="楷体" w:hAnsi="楷体" w:eastAsia="楷体"/>
          <w:sz w:val="32"/>
          <w:szCs w:val="32"/>
        </w:rPr>
        <w:t>（二）</w:t>
      </w:r>
      <w:r>
        <w:rPr>
          <w:rFonts w:hint="eastAsia" w:ascii="楷体" w:hAnsi="楷体" w:eastAsia="楷体"/>
          <w:sz w:val="32"/>
          <w:szCs w:val="32"/>
          <w:lang w:val="en-US" w:eastAsia="zh-CN"/>
        </w:rPr>
        <w:t>中职阶段</w:t>
      </w:r>
      <w:r>
        <w:rPr>
          <w:rFonts w:hint="eastAsia" w:ascii="楷体" w:hAnsi="楷体" w:eastAsia="楷体"/>
          <w:sz w:val="32"/>
          <w:szCs w:val="32"/>
        </w:rPr>
        <w:t>专业课程</w:t>
      </w:r>
      <w:bookmarkEnd w:id="13"/>
    </w:p>
    <w:p w14:paraId="1321EBE0">
      <w:pPr>
        <w:keepNext w:val="0"/>
        <w:keepLines w:val="0"/>
        <w:pageBreakBefore w:val="0"/>
        <w:widowControl w:val="0"/>
        <w:kinsoku/>
        <w:wordWrap/>
        <w:overflowPunct w:val="0"/>
        <w:topLinePunct w:val="0"/>
        <w:autoSpaceDE/>
        <w:autoSpaceDN/>
        <w:bidi w:val="0"/>
        <w:adjustRightInd w:val="0"/>
        <w:snapToGrid/>
        <w:spacing w:line="500" w:lineRule="exact"/>
        <w:ind w:firstLine="812" w:firstLineChars="200"/>
        <w:textAlignment w:val="auto"/>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1.专业基础课</w:t>
      </w:r>
    </w:p>
    <w:p w14:paraId="06F07466">
      <w:pPr>
        <w:keepNext w:val="0"/>
        <w:keepLines w:val="0"/>
        <w:pageBreakBefore w:val="0"/>
        <w:widowControl w:val="0"/>
        <w:kinsoku/>
        <w:wordWrap/>
        <w:overflowPunct w:val="0"/>
        <w:topLinePunct w:val="0"/>
        <w:autoSpaceDE/>
        <w:autoSpaceDN/>
        <w:bidi w:val="0"/>
        <w:adjustRightInd w:val="0"/>
        <w:snapToGrid/>
        <w:spacing w:line="500" w:lineRule="exact"/>
        <w:ind w:firstLine="812" w:firstLineChars="200"/>
        <w:textAlignment w:val="auto"/>
        <w:outlineLvl w:val="2"/>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专业基础课程见表1-2。</w:t>
      </w:r>
    </w:p>
    <w:p w14:paraId="143BC99F">
      <w:pPr>
        <w:keepNext w:val="0"/>
        <w:keepLines w:val="0"/>
        <w:pageBreakBefore w:val="0"/>
        <w:widowControl w:val="0"/>
        <w:kinsoku/>
        <w:wordWrap/>
        <w:topLinePunct w:val="0"/>
        <w:autoSpaceDE/>
        <w:autoSpaceDN/>
        <w:bidi w:val="0"/>
        <w:snapToGrid/>
        <w:spacing w:line="500" w:lineRule="exact"/>
        <w:jc w:val="center"/>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表1-2 专业基础课程</w:t>
      </w:r>
    </w:p>
    <w:tbl>
      <w:tblPr>
        <w:tblStyle w:val="10"/>
        <w:tblW w:w="8818" w:type="dxa"/>
        <w:jc w:val="center"/>
        <w:tblLayout w:type="autofit"/>
        <w:tblCellMar>
          <w:top w:w="0" w:type="dxa"/>
          <w:left w:w="108" w:type="dxa"/>
          <w:bottom w:w="0" w:type="dxa"/>
          <w:right w:w="108" w:type="dxa"/>
        </w:tblCellMar>
      </w:tblPr>
      <w:tblGrid>
        <w:gridCol w:w="878"/>
        <w:gridCol w:w="1902"/>
        <w:gridCol w:w="6038"/>
      </w:tblGrid>
      <w:tr w14:paraId="39A0A807">
        <w:tblPrEx>
          <w:tblCellMar>
            <w:top w:w="0" w:type="dxa"/>
            <w:left w:w="108" w:type="dxa"/>
            <w:bottom w:w="0" w:type="dxa"/>
            <w:right w:w="108" w:type="dxa"/>
          </w:tblCellMar>
        </w:tblPrEx>
        <w:trPr>
          <w:trHeight w:val="419" w:hRule="atLeast"/>
          <w:tblHeader/>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80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A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C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52FE1E73">
        <w:tblPrEx>
          <w:tblCellMar>
            <w:top w:w="0" w:type="dxa"/>
            <w:left w:w="108" w:type="dxa"/>
            <w:bottom w:w="0" w:type="dxa"/>
            <w:right w:w="108" w:type="dxa"/>
          </w:tblCellMar>
        </w:tblPrEx>
        <w:trPr>
          <w:trHeight w:val="222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5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0A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会计基础</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D6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p>
        </w:tc>
      </w:tr>
      <w:tr w14:paraId="68A6B0A5">
        <w:tblPrEx>
          <w:tblCellMar>
            <w:top w:w="0" w:type="dxa"/>
            <w:left w:w="108" w:type="dxa"/>
            <w:bottom w:w="0" w:type="dxa"/>
            <w:right w:w="108" w:type="dxa"/>
          </w:tblCellMar>
        </w:tblPrEx>
        <w:trPr>
          <w:trHeight w:val="312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10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CF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企业财务</w:t>
            </w:r>
          </w:p>
          <w:p w14:paraId="510301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B1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核算资金筹集业务；核算出纳业务；核算采购与应付业务；核算销售与应收业务；核算固定资产和无形资产业务；核算职工薪酬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14:paraId="088EB929">
        <w:tblPrEx>
          <w:tblCellMar>
            <w:top w:w="0" w:type="dxa"/>
            <w:left w:w="108" w:type="dxa"/>
            <w:bottom w:w="0" w:type="dxa"/>
            <w:right w:w="108" w:type="dxa"/>
          </w:tblCellMar>
        </w:tblPrEx>
        <w:trPr>
          <w:trHeight w:val="80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6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3D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税收基础</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DCA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14:paraId="18F89A72">
        <w:tblPrEx>
          <w:tblCellMar>
            <w:top w:w="0" w:type="dxa"/>
            <w:left w:w="108" w:type="dxa"/>
            <w:bottom w:w="0" w:type="dxa"/>
            <w:right w:w="108" w:type="dxa"/>
          </w:tblCellMar>
        </w:tblPrEx>
        <w:trPr>
          <w:trHeight w:val="1239"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8B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2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财经法规与会计职业道德</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37E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bl>
    <w:p w14:paraId="71EFBB54">
      <w:pPr>
        <w:keepNext w:val="0"/>
        <w:keepLines w:val="0"/>
        <w:pageBreakBefore w:val="0"/>
        <w:widowControl w:val="0"/>
        <w:kinsoku/>
        <w:wordWrap/>
        <w:overflowPunct w:val="0"/>
        <w:topLinePunct w:val="0"/>
        <w:autoSpaceDE/>
        <w:autoSpaceDN/>
        <w:bidi w:val="0"/>
        <w:adjustRightInd w:val="0"/>
        <w:snapToGrid/>
        <w:spacing w:line="440" w:lineRule="exact"/>
        <w:ind w:firstLine="812" w:firstLineChars="200"/>
        <w:textAlignment w:val="auto"/>
        <w:outlineLvl w:val="2"/>
        <w:rPr>
          <w:rFonts w:hint="eastAsia" w:ascii="仿宋" w:hAnsi="仿宋" w:eastAsia="仿宋"/>
          <w:color w:val="auto"/>
          <w:sz w:val="32"/>
          <w:szCs w:val="32"/>
          <w:lang w:val="en-US" w:eastAsia="zh-CN"/>
        </w:rPr>
      </w:pPr>
      <w:bookmarkStart w:id="14" w:name="_Toc25730"/>
      <w:r>
        <w:rPr>
          <w:rFonts w:hint="eastAsia" w:ascii="仿宋" w:hAnsi="仿宋" w:eastAsia="仿宋"/>
          <w:color w:val="auto"/>
          <w:sz w:val="32"/>
          <w:szCs w:val="32"/>
          <w:lang w:val="en-US" w:eastAsia="zh-CN"/>
        </w:rPr>
        <w:t>2.专业核心课程</w:t>
      </w:r>
      <w:bookmarkEnd w:id="14"/>
    </w:p>
    <w:p w14:paraId="4351D43A">
      <w:pPr>
        <w:keepNext w:val="0"/>
        <w:keepLines w:val="0"/>
        <w:pageBreakBefore w:val="0"/>
        <w:widowControl w:val="0"/>
        <w:kinsoku/>
        <w:wordWrap/>
        <w:overflowPunct w:val="0"/>
        <w:topLinePunct w:val="0"/>
        <w:autoSpaceDE/>
        <w:autoSpaceDN/>
        <w:bidi w:val="0"/>
        <w:adjustRightInd w:val="0"/>
        <w:snapToGrid/>
        <w:spacing w:line="440" w:lineRule="exact"/>
        <w:ind w:firstLine="812" w:firstLineChars="200"/>
        <w:textAlignment w:val="auto"/>
        <w:outlineLvl w:val="2"/>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专业核心课程见表1-3。</w:t>
      </w:r>
    </w:p>
    <w:p w14:paraId="3B08DF77">
      <w:pPr>
        <w:keepNext w:val="0"/>
        <w:keepLines w:val="0"/>
        <w:pageBreakBefore w:val="0"/>
        <w:widowControl w:val="0"/>
        <w:kinsoku/>
        <w:wordWrap/>
        <w:topLinePunct w:val="0"/>
        <w:autoSpaceDE/>
        <w:autoSpaceDN/>
        <w:bidi w:val="0"/>
        <w:snapToGrid/>
        <w:spacing w:line="44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表1-3 专业核心课程</w:t>
      </w:r>
    </w:p>
    <w:tbl>
      <w:tblPr>
        <w:tblStyle w:val="10"/>
        <w:tblW w:w="8662" w:type="dxa"/>
        <w:jc w:val="center"/>
        <w:tblLayout w:type="fixed"/>
        <w:tblCellMar>
          <w:top w:w="0" w:type="dxa"/>
          <w:left w:w="108" w:type="dxa"/>
          <w:bottom w:w="0" w:type="dxa"/>
          <w:right w:w="108" w:type="dxa"/>
        </w:tblCellMar>
      </w:tblPr>
      <w:tblGrid>
        <w:gridCol w:w="895"/>
        <w:gridCol w:w="1601"/>
        <w:gridCol w:w="6166"/>
      </w:tblGrid>
      <w:tr w14:paraId="03302A9C">
        <w:tblPrEx>
          <w:tblCellMar>
            <w:top w:w="0" w:type="dxa"/>
            <w:left w:w="108" w:type="dxa"/>
            <w:bottom w:w="0" w:type="dxa"/>
            <w:right w:w="108" w:type="dxa"/>
          </w:tblCellMar>
        </w:tblPrEx>
        <w:trPr>
          <w:trHeight w:val="499" w:hRule="atLeast"/>
          <w:tblHeader/>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D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81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7D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026B3094">
        <w:tblPrEx>
          <w:tblCellMar>
            <w:top w:w="0" w:type="dxa"/>
            <w:left w:w="108" w:type="dxa"/>
            <w:bottom w:w="0" w:type="dxa"/>
            <w:right w:w="108" w:type="dxa"/>
          </w:tblCellMar>
        </w:tblPrEx>
        <w:trPr>
          <w:trHeight w:val="1637"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4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AA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财经技能</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ED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加强会计数字书写技能、点钞技能、电子计算工具应用等会计基本技能和专业基础知识的学习，提高学生的基本专业素质，</w:t>
            </w:r>
            <w:r>
              <w:rPr>
                <w:rFonts w:hint="eastAsia" w:ascii="仿宋" w:hAnsi="仿宋" w:eastAsia="仿宋" w:cs="仿宋"/>
                <w:color w:val="000000"/>
                <w:kern w:val="0"/>
                <w:sz w:val="24"/>
                <w:szCs w:val="24"/>
                <w:lang w:eastAsia="zh-CN" w:bidi="ar"/>
              </w:rPr>
              <w:t>培养</w:t>
            </w:r>
            <w:r>
              <w:rPr>
                <w:rFonts w:hint="eastAsia" w:ascii="仿宋" w:hAnsi="仿宋" w:eastAsia="仿宋" w:cs="仿宋"/>
                <w:color w:val="000000"/>
                <w:kern w:val="0"/>
                <w:sz w:val="24"/>
                <w:szCs w:val="24"/>
                <w:lang w:bidi="ar"/>
              </w:rPr>
              <w:t>学生精益求精的工匠精神和吃苦耐劳的劳动精神，为学生从事会计相关工作</w:t>
            </w:r>
            <w:r>
              <w:rPr>
                <w:rFonts w:hint="eastAsia" w:ascii="仿宋" w:hAnsi="仿宋" w:eastAsia="仿宋" w:cs="仿宋"/>
                <w:color w:val="000000"/>
                <w:kern w:val="0"/>
                <w:sz w:val="24"/>
                <w:szCs w:val="24"/>
                <w:lang w:eastAsia="zh-CN" w:bidi="ar"/>
              </w:rPr>
              <w:t>奠定</w:t>
            </w:r>
            <w:r>
              <w:rPr>
                <w:rFonts w:hint="eastAsia" w:ascii="仿宋" w:hAnsi="仿宋" w:eastAsia="仿宋" w:cs="仿宋"/>
                <w:color w:val="000000"/>
                <w:kern w:val="0"/>
                <w:sz w:val="24"/>
                <w:szCs w:val="24"/>
                <w:lang w:bidi="ar"/>
              </w:rPr>
              <w:t>基础</w:t>
            </w:r>
            <w:r>
              <w:rPr>
                <w:rFonts w:hint="eastAsia" w:ascii="仿宋" w:hAnsi="仿宋" w:eastAsia="仿宋" w:cs="仿宋"/>
                <w:color w:val="000000"/>
                <w:kern w:val="0"/>
                <w:sz w:val="24"/>
                <w:szCs w:val="24"/>
                <w:lang w:eastAsia="zh-CN" w:bidi="ar"/>
              </w:rPr>
              <w:t>。</w:t>
            </w:r>
          </w:p>
        </w:tc>
      </w:tr>
      <w:tr w14:paraId="51118341">
        <w:tblPrEx>
          <w:tblCellMar>
            <w:top w:w="0" w:type="dxa"/>
            <w:left w:w="108" w:type="dxa"/>
            <w:bottom w:w="0" w:type="dxa"/>
            <w:right w:w="108" w:type="dxa"/>
          </w:tblCellMar>
        </w:tblPrEx>
        <w:trPr>
          <w:trHeight w:val="3530"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74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A9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bidi="ar"/>
              </w:rPr>
              <w:t>出纳</w:t>
            </w:r>
            <w:r>
              <w:rPr>
                <w:rFonts w:hint="eastAsia" w:ascii="仿宋" w:hAnsi="仿宋" w:eastAsia="仿宋" w:cs="仿宋"/>
                <w:color w:val="000000"/>
                <w:kern w:val="0"/>
                <w:sz w:val="24"/>
                <w:szCs w:val="24"/>
                <w:highlight w:val="none"/>
                <w:lang w:val="en-US" w:eastAsia="zh-CN" w:bidi="ar"/>
              </w:rPr>
              <w:t>与资金管理</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224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r w14:paraId="148C4C4F">
        <w:tblPrEx>
          <w:tblCellMar>
            <w:top w:w="0" w:type="dxa"/>
            <w:left w:w="108" w:type="dxa"/>
            <w:bottom w:w="0" w:type="dxa"/>
            <w:right w:w="108" w:type="dxa"/>
          </w:tblCellMar>
        </w:tblPrEx>
        <w:trPr>
          <w:trHeight w:val="834"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AB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6B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企业财务会计实训</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E1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w:t>
            </w:r>
            <w:r>
              <w:rPr>
                <w:rFonts w:hint="eastAsia" w:ascii="仿宋" w:hAnsi="仿宋" w:eastAsia="仿宋" w:cs="仿宋"/>
                <w:color w:val="000000"/>
                <w:kern w:val="0"/>
                <w:sz w:val="24"/>
                <w:szCs w:val="24"/>
                <w:lang w:val="en-US" w:eastAsia="zh-CN" w:bidi="ar"/>
              </w:rPr>
              <w:t>业</w:t>
            </w:r>
            <w:r>
              <w:rPr>
                <w:rFonts w:hint="eastAsia" w:ascii="仿宋" w:hAnsi="仿宋" w:eastAsia="仿宋" w:cs="仿宋"/>
                <w:color w:val="000000"/>
                <w:kern w:val="0"/>
                <w:sz w:val="24"/>
                <w:szCs w:val="24"/>
                <w:lang w:bidi="ar"/>
              </w:rPr>
              <w:t>企业某一会计期间经济业务的模拟训练,初步接触企业经济业务会计核算全过程。</w:t>
            </w:r>
          </w:p>
        </w:tc>
      </w:tr>
      <w:tr w14:paraId="2EF2A459">
        <w:tblPrEx>
          <w:tblCellMar>
            <w:top w:w="0" w:type="dxa"/>
            <w:left w:w="108" w:type="dxa"/>
            <w:bottom w:w="0" w:type="dxa"/>
            <w:right w:w="108" w:type="dxa"/>
          </w:tblCellMar>
        </w:tblPrEx>
        <w:trPr>
          <w:trHeight w:val="109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D0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6D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会计信息化</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50A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平台，实施会计账套管理初始工作；能熟练运用总账、报表、工资、固定资产等基本功能模块核算企业日常经济业务。</w:t>
            </w:r>
          </w:p>
        </w:tc>
      </w:tr>
      <w:tr w14:paraId="3548D6EA">
        <w:tblPrEx>
          <w:tblCellMar>
            <w:top w:w="0" w:type="dxa"/>
            <w:left w:w="108" w:type="dxa"/>
            <w:bottom w:w="0" w:type="dxa"/>
            <w:right w:w="108" w:type="dxa"/>
          </w:tblCellMar>
        </w:tblPrEx>
        <w:trPr>
          <w:trHeight w:val="727"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F98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E3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税费计算与智能申报</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D1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w:t>
            </w:r>
            <w:r>
              <w:rPr>
                <w:rFonts w:hint="eastAsia" w:ascii="仿宋" w:hAnsi="仿宋" w:eastAsia="仿宋" w:cs="仿宋"/>
                <w:color w:val="000000"/>
                <w:kern w:val="0"/>
                <w:sz w:val="24"/>
                <w:szCs w:val="24"/>
                <w:lang w:val="en-US" w:eastAsia="zh-CN" w:bidi="ar"/>
              </w:rPr>
              <w:t>实训</w:t>
            </w:r>
            <w:r>
              <w:rPr>
                <w:rFonts w:hint="eastAsia" w:ascii="仿宋" w:hAnsi="仿宋" w:eastAsia="仿宋" w:cs="仿宋"/>
                <w:color w:val="000000"/>
                <w:kern w:val="0"/>
                <w:sz w:val="24"/>
                <w:szCs w:val="24"/>
                <w:lang w:bidi="ar"/>
              </w:rPr>
              <w:t>平台，办理增值税、个人所得税、企业所得税、城市维护建设税等税种的计算、</w:t>
            </w:r>
            <w:r>
              <w:rPr>
                <w:rFonts w:hint="eastAsia" w:ascii="仿宋" w:hAnsi="仿宋" w:eastAsia="仿宋" w:cs="仿宋"/>
                <w:color w:val="000000"/>
                <w:kern w:val="0"/>
                <w:sz w:val="24"/>
                <w:szCs w:val="24"/>
                <w:lang w:val="en-US" w:eastAsia="zh-CN" w:bidi="ar"/>
              </w:rPr>
              <w:t>智能</w:t>
            </w:r>
            <w:r>
              <w:rPr>
                <w:rFonts w:hint="eastAsia" w:ascii="仿宋" w:hAnsi="仿宋" w:eastAsia="仿宋" w:cs="仿宋"/>
                <w:color w:val="000000"/>
                <w:kern w:val="0"/>
                <w:sz w:val="24"/>
                <w:szCs w:val="24"/>
                <w:lang w:bidi="ar"/>
              </w:rPr>
              <w:t>申报和缴纳。</w:t>
            </w:r>
          </w:p>
        </w:tc>
      </w:tr>
      <w:tr w14:paraId="2554E53B">
        <w:tblPrEx>
          <w:tblCellMar>
            <w:top w:w="0" w:type="dxa"/>
            <w:left w:w="108" w:type="dxa"/>
            <w:bottom w:w="0" w:type="dxa"/>
            <w:right w:w="108" w:type="dxa"/>
          </w:tblCellMar>
        </w:tblPrEx>
        <w:trPr>
          <w:trHeight w:val="1077"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91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61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财务数据</w:t>
            </w:r>
          </w:p>
          <w:p w14:paraId="142E1E9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分析</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840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依托大数据分析平台</w:t>
            </w:r>
            <w:r>
              <w:rPr>
                <w:rFonts w:hint="eastAsia" w:ascii="仿宋" w:hAnsi="仿宋" w:eastAsia="仿宋" w:cs="仿宋"/>
                <w:color w:val="000000"/>
                <w:kern w:val="0"/>
                <w:sz w:val="24"/>
                <w:szCs w:val="24"/>
                <w:lang w:val="en-US" w:eastAsia="zh-CN" w:bidi="ar"/>
              </w:rPr>
              <w:t>和Excel常用功能对公司经</w:t>
            </w:r>
            <w:r>
              <w:rPr>
                <w:rFonts w:hint="eastAsia" w:ascii="仿宋" w:hAnsi="仿宋" w:eastAsia="仿宋" w:cs="仿宋"/>
                <w:color w:val="000000"/>
                <w:kern w:val="0"/>
                <w:sz w:val="24"/>
                <w:szCs w:val="24"/>
                <w:lang w:bidi="ar"/>
              </w:rPr>
              <w:t>营、财务、行业数据</w:t>
            </w:r>
            <w:r>
              <w:rPr>
                <w:rFonts w:hint="eastAsia" w:ascii="仿宋" w:hAnsi="仿宋" w:eastAsia="仿宋" w:cs="仿宋"/>
                <w:color w:val="000000"/>
                <w:kern w:val="0"/>
                <w:sz w:val="24"/>
                <w:szCs w:val="24"/>
                <w:lang w:val="en-US" w:eastAsia="zh-CN" w:bidi="ar"/>
              </w:rPr>
              <w:t>进行</w:t>
            </w:r>
            <w:r>
              <w:rPr>
                <w:rFonts w:hint="eastAsia" w:ascii="仿宋" w:hAnsi="仿宋" w:eastAsia="仿宋" w:cs="仿宋"/>
                <w:color w:val="000000"/>
                <w:kern w:val="0"/>
                <w:sz w:val="24"/>
                <w:szCs w:val="24"/>
                <w:lang w:bidi="ar"/>
              </w:rPr>
              <w:t>搜集整理，解读财务报表，为企业经营管控提供依据</w:t>
            </w:r>
            <w:r>
              <w:rPr>
                <w:rFonts w:hint="eastAsia" w:ascii="仿宋" w:hAnsi="仿宋" w:eastAsia="仿宋" w:cs="仿宋"/>
                <w:color w:val="000000"/>
                <w:kern w:val="0"/>
                <w:sz w:val="24"/>
                <w:szCs w:val="24"/>
                <w:lang w:eastAsia="zh-CN" w:bidi="ar"/>
              </w:rPr>
              <w:t>。</w:t>
            </w:r>
          </w:p>
        </w:tc>
      </w:tr>
      <w:tr w14:paraId="0B406480">
        <w:tblPrEx>
          <w:tblCellMar>
            <w:top w:w="0" w:type="dxa"/>
            <w:left w:w="108" w:type="dxa"/>
            <w:bottom w:w="0" w:type="dxa"/>
            <w:right w:w="108" w:type="dxa"/>
          </w:tblCellMar>
        </w:tblPrEx>
        <w:trPr>
          <w:trHeight w:val="482"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CA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E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财务共享服务</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财务数字化应用</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9C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培养学生财务数字化平台协同应用能力、对外协调沟通能力、内部风险应变能力和经济业务数字化处理能力。</w:t>
            </w:r>
          </w:p>
        </w:tc>
      </w:tr>
    </w:tbl>
    <w:p w14:paraId="0233381C">
      <w:pPr>
        <w:keepNext w:val="0"/>
        <w:keepLines w:val="0"/>
        <w:pageBreakBefore w:val="0"/>
        <w:kinsoku/>
        <w:wordWrap/>
        <w:overflowPunct w:val="0"/>
        <w:topLinePunct w:val="0"/>
        <w:autoSpaceDE/>
        <w:autoSpaceDN/>
        <w:bidi w:val="0"/>
        <w:adjustRightInd w:val="0"/>
        <w:spacing w:line="560" w:lineRule="exact"/>
        <w:ind w:firstLine="812" w:firstLineChars="200"/>
        <w:outlineLvl w:val="2"/>
        <w:rPr>
          <w:rFonts w:hint="eastAsia" w:ascii="仿宋" w:hAnsi="仿宋" w:eastAsia="仿宋"/>
          <w:color w:val="auto"/>
          <w:sz w:val="32"/>
          <w:szCs w:val="32"/>
          <w:lang w:val="en-US" w:eastAsia="zh-CN"/>
        </w:rPr>
      </w:pPr>
      <w:bookmarkStart w:id="15" w:name="_Toc27674"/>
      <w:r>
        <w:rPr>
          <w:rFonts w:hint="eastAsia" w:ascii="仿宋" w:hAnsi="仿宋" w:eastAsia="仿宋"/>
          <w:color w:val="auto"/>
          <w:sz w:val="32"/>
          <w:szCs w:val="32"/>
          <w:lang w:val="en-US" w:eastAsia="zh-CN"/>
        </w:rPr>
        <w:t>3.专业拓展课程</w:t>
      </w:r>
      <w:bookmarkEnd w:id="15"/>
    </w:p>
    <w:p w14:paraId="7A853A0E">
      <w:pPr>
        <w:keepNext w:val="0"/>
        <w:keepLines w:val="0"/>
        <w:pageBreakBefore w:val="0"/>
        <w:widowControl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专业拓展课程见表1-4。</w:t>
      </w:r>
    </w:p>
    <w:p w14:paraId="7936F645">
      <w:pPr>
        <w:keepNext w:val="0"/>
        <w:keepLines w:val="0"/>
        <w:pageBreakBefore w:val="0"/>
        <w:kinsoku/>
        <w:wordWrap/>
        <w:topLinePunct w:val="0"/>
        <w:autoSpaceDE/>
        <w:autoSpaceDN/>
        <w:bidi w:val="0"/>
        <w:spacing w:line="56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表1-4 专业拓展课程</w:t>
      </w:r>
    </w:p>
    <w:tbl>
      <w:tblPr>
        <w:tblStyle w:val="10"/>
        <w:tblW w:w="8338" w:type="dxa"/>
        <w:jc w:val="center"/>
        <w:tblLayout w:type="autofit"/>
        <w:tblCellMar>
          <w:top w:w="0" w:type="dxa"/>
          <w:left w:w="108" w:type="dxa"/>
          <w:bottom w:w="0" w:type="dxa"/>
          <w:right w:w="108" w:type="dxa"/>
        </w:tblCellMar>
      </w:tblPr>
      <w:tblGrid>
        <w:gridCol w:w="939"/>
        <w:gridCol w:w="1885"/>
        <w:gridCol w:w="5514"/>
      </w:tblGrid>
      <w:tr w14:paraId="25290D9E">
        <w:tblPrEx>
          <w:tblCellMar>
            <w:top w:w="0" w:type="dxa"/>
            <w:left w:w="108" w:type="dxa"/>
            <w:bottom w:w="0" w:type="dxa"/>
            <w:right w:w="108" w:type="dxa"/>
          </w:tblCellMar>
        </w:tblPrEx>
        <w:trPr>
          <w:trHeight w:val="403" w:hRule="atLeast"/>
          <w:tblHeader/>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1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36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E6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4125D82F">
        <w:tblPrEx>
          <w:tblCellMar>
            <w:top w:w="0" w:type="dxa"/>
            <w:left w:w="108" w:type="dxa"/>
            <w:bottom w:w="0" w:type="dxa"/>
            <w:right w:w="108" w:type="dxa"/>
          </w:tblCellMar>
        </w:tblPrEx>
        <w:trPr>
          <w:trHeight w:val="100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99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B5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D65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14:paraId="3C0DB50D">
        <w:tblPrEx>
          <w:tblCellMar>
            <w:top w:w="0" w:type="dxa"/>
            <w:left w:w="108" w:type="dxa"/>
            <w:bottom w:w="0" w:type="dxa"/>
            <w:right w:w="108" w:type="dxa"/>
          </w:tblCellMar>
        </w:tblPrEx>
        <w:trPr>
          <w:trHeight w:val="162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5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7C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8CE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w:t>
            </w:r>
            <w:r>
              <w:rPr>
                <w:rFonts w:hint="eastAsia" w:ascii="仿宋" w:hAnsi="仿宋" w:eastAsia="仿宋" w:cs="仿宋"/>
                <w:color w:val="000000"/>
                <w:kern w:val="0"/>
                <w:sz w:val="24"/>
                <w:szCs w:val="24"/>
                <w:lang w:eastAsia="zh-CN" w:bidi="ar"/>
              </w:rPr>
              <w:t>经营</w:t>
            </w:r>
            <w:r>
              <w:rPr>
                <w:rFonts w:hint="eastAsia" w:ascii="仿宋" w:hAnsi="仿宋" w:eastAsia="仿宋" w:cs="仿宋"/>
                <w:color w:val="000000"/>
                <w:kern w:val="0"/>
                <w:sz w:val="24"/>
                <w:szCs w:val="24"/>
                <w:lang w:bidi="ar"/>
              </w:rPr>
              <w:t>管理活动过程和主要业务流程；体验企业内部门间的协作关系及其与企业外围相关经济组织与管理部门之间的业务关联。</w:t>
            </w:r>
          </w:p>
        </w:tc>
      </w:tr>
      <w:tr w14:paraId="7DBACBFC">
        <w:tblPrEx>
          <w:tblCellMar>
            <w:top w:w="0" w:type="dxa"/>
            <w:left w:w="108" w:type="dxa"/>
            <w:bottom w:w="0" w:type="dxa"/>
            <w:right w:w="108" w:type="dxa"/>
          </w:tblCellMar>
        </w:tblPrEx>
        <w:trPr>
          <w:trHeight w:val="1008"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1A8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8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财务机器人</w:t>
            </w:r>
            <w:r>
              <w:rPr>
                <w:rFonts w:hint="eastAsia" w:ascii="仿宋" w:hAnsi="仿宋" w:eastAsia="仿宋" w:cs="仿宋"/>
                <w:color w:val="000000"/>
                <w:w w:val="90"/>
                <w:sz w:val="24"/>
                <w:szCs w:val="24"/>
                <w:highlight w:val="none"/>
              </w:rPr>
              <w:t>智能核算应用</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90E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课程的主要内容包括认知 RPA 技术的应用原理，了解 RPA 技术在财务中创新应用的工作场景和工作过程，熟悉财务机器人软件使用的相关业务流程。通过本课程学习，学生能够初步应用财务机器人软件的基本功能，掌握和运用智能工具开展相关工作，完成发票业务处理等典型财务工作场景的自动化处理，提高解决实际问题的能力和综合素养。 </w:t>
            </w:r>
          </w:p>
        </w:tc>
      </w:tr>
    </w:tbl>
    <w:p w14:paraId="1FC8680C">
      <w:pPr>
        <w:keepNext w:val="0"/>
        <w:keepLines w:val="0"/>
        <w:pageBreakBefore w:val="0"/>
        <w:kinsoku/>
        <w:wordWrap/>
        <w:topLinePunct w:val="0"/>
        <w:autoSpaceDE/>
        <w:autoSpaceDN/>
        <w:bidi w:val="0"/>
        <w:spacing w:line="560" w:lineRule="exact"/>
        <w:ind w:firstLine="812" w:firstLineChars="200"/>
        <w:outlineLvl w:val="1"/>
        <w:rPr>
          <w:rFonts w:hint="eastAsia" w:ascii="仿宋" w:hAnsi="仿宋" w:eastAsia="仿宋"/>
          <w:color w:val="333333"/>
          <w:sz w:val="32"/>
          <w:szCs w:val="32"/>
          <w:shd w:val="clear" w:color="auto" w:fill="FFFFFF"/>
          <w:lang w:val="en-US" w:eastAsia="zh-CN"/>
        </w:rPr>
      </w:pPr>
      <w:r>
        <w:rPr>
          <w:rFonts w:hint="eastAsia" w:ascii="楷体" w:hAnsi="楷体" w:eastAsia="楷体"/>
          <w:sz w:val="32"/>
          <w:szCs w:val="32"/>
          <w:lang w:val="en-US" w:eastAsia="zh-CN"/>
        </w:rPr>
        <w:t>（三）高职学段专业课程</w:t>
      </w:r>
    </w:p>
    <w:p w14:paraId="7FE8CE38">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1.财务管理</w:t>
      </w:r>
    </w:p>
    <w:p w14:paraId="36975B11">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通过本课程的教学，使学生明确企业财务管理的目标，理解财务管理环境，树立财务管理基本价值观念，重点掌握企业筹资、投资和收益分配的基本原理和方法，熟悉财务预测、决策、预算、控制和分析方法。初步具备财务学基础理论、财务数据分析和解决实际问题的能力，为学生以后继续深化学习和将来走上工作岗位打下良好的基础。</w:t>
      </w:r>
    </w:p>
    <w:p w14:paraId="3E641C83">
      <w:pPr>
        <w:keepNext w:val="0"/>
        <w:keepLines w:val="0"/>
        <w:pageBreakBefore w:val="0"/>
        <w:kinsoku/>
        <w:wordWrap/>
        <w:overflowPunct/>
        <w:topLinePunct w:val="0"/>
        <w:autoSpaceDE/>
        <w:autoSpaceDN/>
        <w:bidi w:val="0"/>
        <w:adjustRightInd/>
        <w:snapToGrid/>
        <w:spacing w:line="560" w:lineRule="exact"/>
        <w:ind w:firstLine="812" w:firstLineChars="200"/>
        <w:textAlignment w:val="auto"/>
        <w:rPr>
          <w:rFonts w:hint="default" w:ascii="宋体"/>
          <w:b w:val="0"/>
          <w:bCs w:val="0"/>
          <w:sz w:val="32"/>
          <w:szCs w:val="32"/>
          <w:highlight w:val="none"/>
          <w:lang w:val="en-US"/>
        </w:rPr>
      </w:pPr>
      <w:r>
        <w:rPr>
          <w:rFonts w:hint="eastAsia" w:ascii="仿宋" w:hAnsi="仿宋" w:eastAsia="仿宋" w:cs="仿宋"/>
          <w:b w:val="0"/>
          <w:bCs w:val="0"/>
          <w:color w:val="000000"/>
          <w:kern w:val="0"/>
          <w:sz w:val="32"/>
          <w:szCs w:val="32"/>
          <w:lang w:val="en-US" w:eastAsia="zh-CN" w:bidi="ar"/>
        </w:rPr>
        <w:t>2.审计实务</w:t>
      </w:r>
    </w:p>
    <w:p w14:paraId="0ECAB1A9">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通过本课程的学习，使学生掌握审计的基本理论、基本方法和基本技能，为进一步学习其他专业课程奠定一个坚实的基础。培养学生审计分析问题和解决问题的能力，为将来做好审计工作和加强企业经济监督奠定基础，以使毕业生在未来的经济监督工作中更好地发挥作用。</w:t>
      </w:r>
    </w:p>
    <w:p w14:paraId="1B4BE5A9">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3.成本会计</w:t>
      </w:r>
    </w:p>
    <w:p w14:paraId="70CBFB43">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通过本课程的教学，使学生掌握工业企业的购、产、销的基本理论，掌握工业企业要素费用的核算；辅助生产费用的核算；制造费用的归集与核算；生产损失的核算；生产费用在完工产品与在产品之间的分配；品种法；分批法；分步法；成本报表的编制与分析。并注意培养学生科学的思维方法和综合职业能力，以适应工业制造企业的成本管理需要。</w:t>
      </w:r>
    </w:p>
    <w:p w14:paraId="6A8D8568">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4.税务会计与税务筹划</w:t>
      </w:r>
    </w:p>
    <w:p w14:paraId="3140D511">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通过本课程的学习，要求学生具备企业涉税处理和基本的税务筹划实务能力，既要有综合运用税收知识进行税的计算、缴纳、涉税账务处理能力，同时在学生研究纳税会计与税收筹划的相关理论问题的基础上，分析各种税收的法律特点、会计处理和纳税筹划。通过税务软件的学习，使学生熟悉税务技能软件的操作，为参加税务技能比赛和智能财税技能大赛打下良好的基础，形成“赛教融合”模式。</w:t>
      </w:r>
    </w:p>
    <w:p w14:paraId="2C72A487">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5.管理会计</w:t>
      </w:r>
    </w:p>
    <w:p w14:paraId="3B4DEDD4">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课的任务是介绍管理会计的基本理论和实务，使学生掌握从事管理会计工作应具备的基本知识和操作能力；具备运用一系列的专门技术和方法，对企业的生产经营活动进行规划、控制、评价，为企业管理当局提供各种决策信息的能力。</w:t>
      </w:r>
    </w:p>
    <w:p w14:paraId="64B87226">
      <w:pPr>
        <w:keepNext w:val="0"/>
        <w:keepLines w:val="0"/>
        <w:pageBreakBefore w:val="0"/>
        <w:numPr>
          <w:ilvl w:val="0"/>
          <w:numId w:val="0"/>
        </w:numPr>
        <w:kinsoku/>
        <w:wordWrap/>
        <w:topLinePunct w:val="0"/>
        <w:autoSpaceDE/>
        <w:autoSpaceDN/>
        <w:bidi w:val="0"/>
        <w:spacing w:line="560" w:lineRule="exact"/>
        <w:ind w:firstLine="812" w:firstLineChars="200"/>
        <w:outlineLvl w:val="1"/>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（四）实践性教学</w:t>
      </w:r>
    </w:p>
    <w:p w14:paraId="143CD25B">
      <w:pPr>
        <w:keepNext w:val="0"/>
        <w:keepLines w:val="0"/>
        <w:pageBreakBefore w:val="0"/>
        <w:numPr>
          <w:ilvl w:val="0"/>
          <w:numId w:val="0"/>
        </w:numPr>
        <w:kinsoku/>
        <w:wordWrap/>
        <w:topLinePunct w:val="0"/>
        <w:autoSpaceDE/>
        <w:autoSpaceDN/>
        <w:bidi w:val="0"/>
        <w:spacing w:line="560" w:lineRule="exact"/>
        <w:ind w:firstLine="640"/>
        <w:outlineLvl w:val="1"/>
        <w:rPr>
          <w:rFonts w:hint="eastAsia" w:ascii="楷体" w:hAnsi="楷体" w:eastAsia="楷体"/>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实践性教学环节主要包括实训、实习、社会实践等。</w:t>
      </w:r>
    </w:p>
    <w:p w14:paraId="036FA00B">
      <w:pPr>
        <w:keepNext w:val="0"/>
        <w:keepLines w:val="0"/>
        <w:pageBreakBefore w:val="0"/>
        <w:kinsoku/>
        <w:wordWrap/>
        <w:topLinePunct w:val="0"/>
        <w:autoSpaceDE/>
        <w:autoSpaceDN/>
        <w:bidi w:val="0"/>
        <w:spacing w:line="560" w:lineRule="exact"/>
        <w:ind w:firstLine="81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1.实训</w:t>
      </w:r>
    </w:p>
    <w:p w14:paraId="46E08C1A">
      <w:pPr>
        <w:keepNext w:val="0"/>
        <w:keepLines w:val="0"/>
        <w:pageBreakBefore w:val="0"/>
        <w:kinsoku/>
        <w:wordWrap/>
        <w:topLinePunct w:val="0"/>
        <w:autoSpaceDE/>
        <w:autoSpaceDN/>
        <w:bidi w:val="0"/>
        <w:spacing w:line="560" w:lineRule="exact"/>
        <w:ind w:firstLine="812"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在校内进行实训，包括出纳实训、企业财务会计实训、会计信息化实训等,见表1-5。</w:t>
      </w:r>
    </w:p>
    <w:p w14:paraId="3E3B2191">
      <w:pPr>
        <w:keepNext w:val="0"/>
        <w:keepLines w:val="0"/>
        <w:pageBreakBefore w:val="0"/>
        <w:kinsoku/>
        <w:wordWrap/>
        <w:topLinePunct w:val="0"/>
        <w:autoSpaceDE/>
        <w:autoSpaceDN/>
        <w:bidi w:val="0"/>
        <w:spacing w:line="560" w:lineRule="exact"/>
        <w:ind w:firstLine="366" w:firstLineChars="10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表1-5 实训课程</w:t>
      </w:r>
    </w:p>
    <w:tbl>
      <w:tblPr>
        <w:tblStyle w:val="10"/>
        <w:tblW w:w="8338" w:type="dxa"/>
        <w:jc w:val="center"/>
        <w:tblLayout w:type="autofit"/>
        <w:tblCellMar>
          <w:top w:w="0" w:type="dxa"/>
          <w:left w:w="108" w:type="dxa"/>
          <w:bottom w:w="0" w:type="dxa"/>
          <w:right w:w="108" w:type="dxa"/>
        </w:tblCellMar>
      </w:tblPr>
      <w:tblGrid>
        <w:gridCol w:w="976"/>
        <w:gridCol w:w="1575"/>
        <w:gridCol w:w="5787"/>
      </w:tblGrid>
      <w:tr w14:paraId="6EF2AAD6">
        <w:tblPrEx>
          <w:tblCellMar>
            <w:top w:w="0" w:type="dxa"/>
            <w:left w:w="108" w:type="dxa"/>
            <w:bottom w:w="0" w:type="dxa"/>
            <w:right w:w="108" w:type="dxa"/>
          </w:tblCellMar>
        </w:tblPrEx>
        <w:trPr>
          <w:trHeight w:val="40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644B">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F7A0">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val="en-US" w:eastAsia="zh-CN" w:bidi="ar"/>
              </w:rPr>
              <w:t>实训</w:t>
            </w:r>
            <w:r>
              <w:rPr>
                <w:rFonts w:hint="eastAsia" w:ascii="仿宋" w:hAnsi="仿宋" w:eastAsia="仿宋" w:cs="仿宋"/>
                <w:b/>
                <w:bCs/>
                <w:color w:val="000000"/>
                <w:kern w:val="0"/>
                <w:sz w:val="24"/>
                <w:szCs w:val="24"/>
                <w:lang w:bidi="ar"/>
              </w:rPr>
              <w:t>名称</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14F">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kern w:val="0"/>
                <w:sz w:val="24"/>
                <w:szCs w:val="24"/>
                <w:lang w:bidi="ar"/>
              </w:rPr>
              <w:t>主要</w:t>
            </w:r>
            <w:r>
              <w:rPr>
                <w:rFonts w:hint="eastAsia" w:ascii="仿宋" w:hAnsi="仿宋" w:eastAsia="仿宋" w:cs="仿宋"/>
                <w:b/>
                <w:bCs/>
                <w:color w:val="000000"/>
                <w:kern w:val="0"/>
                <w:sz w:val="24"/>
                <w:szCs w:val="24"/>
                <w:lang w:val="en-US" w:eastAsia="zh-CN" w:bidi="ar"/>
              </w:rPr>
              <w:t>课程和能力点</w:t>
            </w:r>
          </w:p>
        </w:tc>
      </w:tr>
      <w:tr w14:paraId="51A735C1">
        <w:tblPrEx>
          <w:tblCellMar>
            <w:top w:w="0" w:type="dxa"/>
            <w:left w:w="108" w:type="dxa"/>
            <w:bottom w:w="0" w:type="dxa"/>
            <w:right w:w="108" w:type="dxa"/>
          </w:tblCellMar>
        </w:tblPrEx>
        <w:trPr>
          <w:trHeight w:val="1008"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AD15">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48A9">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仿宋" w:hAnsi="仿宋" w:eastAsia="仿宋" w:cs="仿宋"/>
                <w:color w:val="000000"/>
                <w:sz w:val="24"/>
                <w:szCs w:val="24"/>
              </w:rPr>
            </w:pPr>
            <w:r>
              <w:rPr>
                <w:rFonts w:hint="eastAsia" w:ascii="仿宋" w:hAnsi="仿宋" w:eastAsia="仿宋"/>
                <w:sz w:val="24"/>
                <w:szCs w:val="24"/>
                <w:lang w:val="en-US" w:eastAsia="zh-CN"/>
              </w:rPr>
              <w:t>出纳实训</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F66D">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default" w:ascii="仿宋" w:hAnsi="仿宋" w:eastAsia="仿宋"/>
                <w:sz w:val="32"/>
                <w:szCs w:val="32"/>
                <w:lang w:val="en-US" w:eastAsia="zh-CN"/>
              </w:rPr>
            </w:pPr>
            <w:r>
              <w:rPr>
                <w:rFonts w:hint="eastAsia" w:ascii="仿宋" w:hAnsi="仿宋" w:eastAsia="仿宋"/>
                <w:sz w:val="24"/>
                <w:szCs w:val="24"/>
                <w:lang w:val="en-US" w:eastAsia="zh-CN"/>
              </w:rPr>
              <w:t>依托出纳与资金管理课程，能力点包括1.资金收付处理能力：能规范办理现金收付、银行结算及第三方平台收付款，熟练操作收银设备，准确审核资金收付业务流程，确保资金收付合规。 2. 账务与报表编制能力：可完成资金收付业务账务处理，规范进行现金盘点与银行对账，熟练编制现金日报表、资金变动表等，掌握基础资金数据分析。 3. 票证管理能力：能安全保管现金、票据、印鉴等重要物品，熟悉票据影像化处理流程，准确识别各类票据，防范票证管理风险。</w:t>
            </w:r>
          </w:p>
        </w:tc>
      </w:tr>
      <w:tr w14:paraId="57A28A09">
        <w:tblPrEx>
          <w:tblCellMar>
            <w:top w:w="0" w:type="dxa"/>
            <w:left w:w="108" w:type="dxa"/>
            <w:bottom w:w="0" w:type="dxa"/>
            <w:right w:w="108" w:type="dxa"/>
          </w:tblCellMar>
        </w:tblPrEx>
        <w:trPr>
          <w:trHeight w:val="1627"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210">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CD12">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ascii="仿宋" w:hAnsi="仿宋" w:eastAsia="仿宋" w:cs="仿宋"/>
                <w:color w:val="000000"/>
                <w:sz w:val="24"/>
                <w:szCs w:val="24"/>
              </w:rPr>
            </w:pPr>
            <w:r>
              <w:rPr>
                <w:rFonts w:hint="eastAsia" w:ascii="仿宋" w:hAnsi="仿宋" w:eastAsia="仿宋"/>
                <w:sz w:val="24"/>
                <w:szCs w:val="24"/>
                <w:lang w:val="en-US" w:eastAsia="zh-CN"/>
              </w:rPr>
              <w:t>企业财务会计实训</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07C8">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1.账务核算能力：能规范处理企业经济业务，熟练运用会计科目填制凭证、登记账簿，完成期末结账与对账。</w:t>
            </w:r>
          </w:p>
          <w:p w14:paraId="723B0652">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2.报表编制能力：可依据账簿数据编制资产负债表、利润表，确保报表项目完整、数据准确。</w:t>
            </w:r>
          </w:p>
          <w:p w14:paraId="39C3619D">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3.税费计算能力：能准确计算增值税、所得税等税费，熟练办理纳税申报业务。</w:t>
            </w:r>
          </w:p>
          <w:p w14:paraId="5FD9847F">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4.成本核算能力：掌握产品成本计算方法，能归集分配成本费用，编制成本报表。</w:t>
            </w:r>
          </w:p>
          <w:p w14:paraId="2B0D62CE">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5.财务软件应用能力：熟练操作财务软件完成账务处理全流程，进行数据查询与分析。</w:t>
            </w:r>
          </w:p>
        </w:tc>
      </w:tr>
      <w:tr w14:paraId="7977103F">
        <w:tblPrEx>
          <w:tblCellMar>
            <w:top w:w="0" w:type="dxa"/>
            <w:left w:w="108" w:type="dxa"/>
            <w:bottom w:w="0" w:type="dxa"/>
            <w:right w:w="108" w:type="dxa"/>
          </w:tblCellMar>
        </w:tblPrEx>
        <w:trPr>
          <w:trHeight w:val="1627"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187E">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7B76">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会计信息化实训</w:t>
            </w:r>
          </w:p>
        </w:tc>
        <w:tc>
          <w:tcPr>
            <w:tcW w:w="5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43D3">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1.财务软件操作能力：熟练运用主流软件完成建账、初始化及日常账务处理全流程。</w:t>
            </w:r>
          </w:p>
          <w:p w14:paraId="12C17C35">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2.电子数据处理能力：能规范录入、审核电子凭证，实现账证、账账自动核对。</w:t>
            </w:r>
          </w:p>
          <w:p w14:paraId="521F79D0">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3.系统管理能力：掌握用户权限设置、数据备份与恢复等系统维护技能。</w:t>
            </w:r>
          </w:p>
          <w:p w14:paraId="063DFB6D">
            <w:pPr>
              <w:keepNext w:val="0"/>
              <w:keepLines w:val="0"/>
              <w:pageBreakBefore w:val="0"/>
              <w:widowControl/>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4.智能报表生成能力：利用软件自动生成财务报表，进行数据校验与调整。</w:t>
            </w:r>
          </w:p>
        </w:tc>
      </w:tr>
    </w:tbl>
    <w:p w14:paraId="12E64169">
      <w:pPr>
        <w:keepNext w:val="0"/>
        <w:keepLines w:val="0"/>
        <w:pageBreakBefore w:val="0"/>
        <w:kinsoku/>
        <w:wordWrap/>
        <w:topLinePunct w:val="0"/>
        <w:autoSpaceDE/>
        <w:autoSpaceDN/>
        <w:bidi w:val="0"/>
        <w:spacing w:line="560" w:lineRule="exact"/>
        <w:ind w:firstLine="81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2.实习</w:t>
      </w:r>
    </w:p>
    <w:p w14:paraId="0CBDD813">
      <w:pPr>
        <w:keepNext w:val="0"/>
        <w:keepLines w:val="0"/>
        <w:pageBreakBefore w:val="0"/>
        <w:kinsoku/>
        <w:wordWrap/>
        <w:topLinePunct w:val="0"/>
        <w:autoSpaceDE/>
        <w:autoSpaceDN/>
        <w:bidi w:val="0"/>
        <w:spacing w:line="560" w:lineRule="exact"/>
        <w:ind w:firstLine="812" w:firstLineChars="200"/>
        <w:rPr>
          <w:rFonts w:hint="eastAsia" w:ascii="仿宋" w:hAnsi="仿宋" w:eastAsia="仿宋"/>
          <w:sz w:val="32"/>
          <w:szCs w:val="32"/>
          <w:lang w:val="en-US" w:eastAsia="zh-CN"/>
        </w:rPr>
      </w:pPr>
      <w:r>
        <w:rPr>
          <w:rFonts w:hint="eastAsia" w:ascii="仿宋" w:hAnsi="仿宋" w:eastAsia="仿宋" w:cs="仿宋"/>
          <w:b w:val="0"/>
          <w:bCs w:val="0"/>
          <w:color w:val="000000" w:themeColor="text1"/>
          <w:sz w:val="32"/>
          <w:szCs w:val="32"/>
          <w14:textFill>
            <w14:solidFill>
              <w14:schemeClr w14:val="tx1"/>
            </w14:solidFill>
          </w14:textFill>
        </w:rPr>
        <w:t>岗位实习安排应严格执行《职业学校学生实习管理规定》</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岗位实习内容参照</w:t>
      </w:r>
      <w:r>
        <w:rPr>
          <w:rFonts w:hint="eastAsia" w:ascii="仿宋" w:hAnsi="仿宋" w:eastAsia="仿宋" w:cs="仿宋"/>
          <w:b w:val="0"/>
          <w:bCs w:val="0"/>
          <w:color w:val="000000" w:themeColor="text1"/>
          <w:sz w:val="32"/>
          <w:szCs w:val="32"/>
          <w14:textFill>
            <w14:solidFill>
              <w14:schemeClr w14:val="tx1"/>
            </w14:solidFill>
          </w14:textFill>
        </w:rPr>
        <w:t>《职业学校专业(类)岗位实习标准》的有关要求</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14:paraId="50123706">
      <w:pPr>
        <w:keepNext w:val="0"/>
        <w:keepLines w:val="0"/>
        <w:pageBreakBefore w:val="0"/>
        <w:numPr>
          <w:ilvl w:val="0"/>
          <w:numId w:val="2"/>
        </w:numPr>
        <w:kinsoku/>
        <w:wordWrap/>
        <w:topLinePunct w:val="0"/>
        <w:autoSpaceDE/>
        <w:autoSpaceDN/>
        <w:bidi w:val="0"/>
        <w:spacing w:line="560" w:lineRule="exact"/>
        <w:ind w:firstLine="81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在校内智慧财务创新中心虚拟仿真实训基地开展（岗位）实习，包括认识实习和岗位实习。岗位实习时间主要安排在第四学期、第五学期、第六学期。第四学期、第五学期以校内实训为主，主要课程为《财务数据分析》《财务共享服务》《财务数字化应用》《财务机器人智能核算应用》等课程，第六学期以校外自主实习为主。实习实训工作任务及岗位能力分析见表1-6。</w:t>
      </w:r>
    </w:p>
    <w:p w14:paraId="68F63F0E">
      <w:pPr>
        <w:keepNext w:val="0"/>
        <w:keepLines w:val="0"/>
        <w:pageBreakBefore w:val="0"/>
        <w:numPr>
          <w:ilvl w:val="0"/>
          <w:numId w:val="0"/>
        </w:numPr>
        <w:kinsoku/>
        <w:wordWrap/>
        <w:topLinePunct w:val="0"/>
        <w:autoSpaceDE/>
        <w:autoSpaceDN/>
        <w:bidi w:val="0"/>
        <w:spacing w:line="560" w:lineRule="exact"/>
        <w:jc w:val="center"/>
        <w:rPr>
          <w:rFonts w:hint="default" w:ascii="仿宋" w:hAnsi="仿宋" w:eastAsia="仿宋"/>
          <w:sz w:val="28"/>
          <w:szCs w:val="28"/>
          <w:lang w:val="en-US" w:eastAsia="zh-CN"/>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表</w:t>
      </w:r>
      <w:r>
        <w:rPr>
          <w:rFonts w:hint="eastAsia" w:ascii="仿宋" w:hAnsi="仿宋" w:eastAsia="仿宋"/>
          <w:sz w:val="28"/>
          <w:szCs w:val="28"/>
          <w:lang w:val="en-US" w:eastAsia="zh-CN"/>
        </w:rPr>
        <w:t xml:space="preserve">1-6 </w:t>
      </w:r>
      <w:r>
        <w:rPr>
          <w:rFonts w:hint="eastAsia" w:ascii="仿宋" w:hAnsi="仿宋" w:eastAsia="仿宋" w:cs="仿宋"/>
          <w:b w:val="0"/>
          <w:bCs w:val="0"/>
          <w:color w:val="000000" w:themeColor="text1"/>
          <w:sz w:val="28"/>
          <w:szCs w:val="28"/>
          <w:lang w:val="en-US" w:eastAsia="zh-CN"/>
          <w14:textFill>
            <w14:solidFill>
              <w14:schemeClr w14:val="tx1"/>
            </w14:solidFill>
          </w14:textFill>
        </w:rPr>
        <w:t>实习实训工作任务及岗位能力分析</w:t>
      </w:r>
    </w:p>
    <w:tbl>
      <w:tblPr>
        <w:tblStyle w:val="1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3208"/>
        <w:gridCol w:w="3215"/>
      </w:tblGrid>
      <w:tr w14:paraId="4596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2195" w:type="dxa"/>
            <w:vAlign w:val="center"/>
          </w:tcPr>
          <w:p w14:paraId="4E42B8B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实习实训岗位</w:t>
            </w:r>
          </w:p>
        </w:tc>
        <w:tc>
          <w:tcPr>
            <w:tcW w:w="3208" w:type="dxa"/>
            <w:vAlign w:val="center"/>
          </w:tcPr>
          <w:p w14:paraId="361F617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工作内容</w:t>
            </w:r>
          </w:p>
        </w:tc>
        <w:tc>
          <w:tcPr>
            <w:tcW w:w="3215" w:type="dxa"/>
            <w:vAlign w:val="center"/>
          </w:tcPr>
          <w:p w14:paraId="2BFE548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岗位能力</w:t>
            </w:r>
          </w:p>
        </w:tc>
      </w:tr>
      <w:tr w14:paraId="74F1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195" w:type="dxa"/>
            <w:vAlign w:val="center"/>
          </w:tcPr>
          <w:p w14:paraId="3C6167A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w:t>
            </w:r>
          </w:p>
        </w:tc>
        <w:tc>
          <w:tcPr>
            <w:tcW w:w="3208" w:type="dxa"/>
          </w:tcPr>
          <w:p w14:paraId="0FFA9E9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现金收付；</w:t>
            </w:r>
          </w:p>
          <w:p w14:paraId="796A99A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bookmarkStart w:id="16" w:name="_Toc15878"/>
            <w:bookmarkStart w:id="17" w:name="_Toc17335"/>
            <w:bookmarkStart w:id="18" w:name="_Toc29233"/>
            <w:bookmarkStart w:id="19" w:name="_Toc29126"/>
            <w:r>
              <w:rPr>
                <w:rFonts w:hint="eastAsia" w:ascii="仿宋" w:hAnsi="仿宋" w:eastAsia="仿宋" w:cs="仿宋"/>
                <w:color w:val="000000" w:themeColor="text1"/>
                <w:sz w:val="24"/>
                <w:szCs w:val="24"/>
                <w:vertAlign w:val="baseline"/>
                <w:lang w:val="en-US" w:eastAsia="zh-CN"/>
                <w14:textFill>
                  <w14:solidFill>
                    <w14:schemeClr w14:val="tx1"/>
                  </w14:solidFill>
                </w14:textFill>
              </w:rPr>
              <w:t>银行业务处理；</w:t>
            </w:r>
            <w:bookmarkEnd w:id="16"/>
            <w:bookmarkEnd w:id="17"/>
            <w:bookmarkEnd w:id="18"/>
            <w:bookmarkEnd w:id="19"/>
          </w:p>
          <w:p w14:paraId="35116EE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支付、报销审核。</w:t>
            </w:r>
          </w:p>
        </w:tc>
        <w:tc>
          <w:tcPr>
            <w:tcW w:w="3215" w:type="dxa"/>
          </w:tcPr>
          <w:p w14:paraId="1FC90F7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14:paraId="51D432F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出纳实务能力；</w:t>
            </w:r>
          </w:p>
          <w:p w14:paraId="272425B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日清月结意识。</w:t>
            </w:r>
          </w:p>
        </w:tc>
      </w:tr>
      <w:tr w14:paraId="0381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2195" w:type="dxa"/>
            <w:vAlign w:val="center"/>
          </w:tcPr>
          <w:p w14:paraId="3F8C98D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总账会计</w:t>
            </w:r>
          </w:p>
        </w:tc>
        <w:tc>
          <w:tcPr>
            <w:tcW w:w="3208" w:type="dxa"/>
          </w:tcPr>
          <w:p w14:paraId="3E3ED4B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熟悉会计信息化系统；</w:t>
            </w:r>
          </w:p>
          <w:p w14:paraId="6397042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成本分析及控制；</w:t>
            </w:r>
          </w:p>
          <w:p w14:paraId="374F87C6">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记账凭证的填制、删除、修改；</w:t>
            </w:r>
          </w:p>
          <w:p w14:paraId="337D1C8E">
            <w:pPr>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期末结转损益和记账。 </w:t>
            </w:r>
          </w:p>
        </w:tc>
        <w:tc>
          <w:tcPr>
            <w:tcW w:w="3215" w:type="dxa"/>
          </w:tcPr>
          <w:p w14:paraId="098086B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业务单据处理能力；</w:t>
            </w:r>
          </w:p>
          <w:p w14:paraId="52FB806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14:paraId="7AA132D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会计核算能力。</w:t>
            </w:r>
          </w:p>
          <w:p w14:paraId="1013084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p>
        </w:tc>
      </w:tr>
      <w:tr w14:paraId="6CF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195" w:type="dxa"/>
            <w:vAlign w:val="center"/>
          </w:tcPr>
          <w:p w14:paraId="3AE7AA0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税务会计</w:t>
            </w:r>
          </w:p>
        </w:tc>
        <w:tc>
          <w:tcPr>
            <w:tcW w:w="3208" w:type="dxa"/>
          </w:tcPr>
          <w:p w14:paraId="7F0ECC48">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both"/>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税务发票的开具、认证等工作；</w:t>
            </w:r>
          </w:p>
          <w:p w14:paraId="07D26E23">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textAlignment w:val="auto"/>
              <w:outlineLvl w:val="9"/>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各项涉税业务的核算、管理；</w:t>
            </w:r>
          </w:p>
          <w:p w14:paraId="4BFE48F7">
            <w:pPr>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textAlignment w:val="auto"/>
              <w:outlineLvl w:val="9"/>
              <w:rPr>
                <w:rFonts w:hint="default"/>
                <w:lang w:val="en-US"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对纳税申报情况进行分析。</w:t>
            </w:r>
          </w:p>
        </w:tc>
        <w:tc>
          <w:tcPr>
            <w:tcW w:w="3215" w:type="dxa"/>
          </w:tcPr>
          <w:p w14:paraId="62BAE5F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税务核算能力；</w:t>
            </w:r>
          </w:p>
          <w:p w14:paraId="1FC2258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税务申报能力；</w:t>
            </w:r>
          </w:p>
          <w:p w14:paraId="311CF76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发票认证能力。</w:t>
            </w:r>
          </w:p>
        </w:tc>
      </w:tr>
      <w:tr w14:paraId="482E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195" w:type="dxa"/>
            <w:vAlign w:val="center"/>
          </w:tcPr>
          <w:p w14:paraId="22E197D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财务主管</w:t>
            </w:r>
          </w:p>
        </w:tc>
        <w:tc>
          <w:tcPr>
            <w:tcW w:w="3208" w:type="dxa"/>
          </w:tcPr>
          <w:p w14:paraId="14021A3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原始业务单据审批;  </w:t>
            </w:r>
          </w:p>
          <w:p w14:paraId="45DEEB7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记账凭证审核；</w:t>
            </w:r>
          </w:p>
          <w:p w14:paraId="41A8BF5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出具财务报表；</w:t>
            </w:r>
          </w:p>
          <w:p w14:paraId="5ECA7C9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税费的申报和缴纳。</w:t>
            </w:r>
          </w:p>
        </w:tc>
        <w:tc>
          <w:tcPr>
            <w:tcW w:w="3215" w:type="dxa"/>
          </w:tcPr>
          <w:p w14:paraId="4175EB4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业务审核能力；</w:t>
            </w:r>
          </w:p>
          <w:p w14:paraId="0934518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会计信息化系统操作能力；</w:t>
            </w:r>
          </w:p>
          <w:p w14:paraId="40671EF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财务分析能力；</w:t>
            </w:r>
          </w:p>
          <w:p w14:paraId="4B06026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管理沟通协调能力。</w:t>
            </w:r>
          </w:p>
        </w:tc>
      </w:tr>
    </w:tbl>
    <w:p w14:paraId="74F81712">
      <w:pPr>
        <w:keepNext w:val="0"/>
        <w:keepLines w:val="0"/>
        <w:pageBreakBefore w:val="0"/>
        <w:numPr>
          <w:ilvl w:val="0"/>
          <w:numId w:val="0"/>
        </w:numPr>
        <w:kinsoku/>
        <w:wordWrap/>
        <w:topLinePunct w:val="0"/>
        <w:autoSpaceDE/>
        <w:autoSpaceDN/>
        <w:bidi w:val="0"/>
        <w:spacing w:line="560" w:lineRule="exact"/>
        <w:rPr>
          <w:rFonts w:hint="default" w:ascii="仿宋" w:hAnsi="仿宋" w:eastAsia="仿宋"/>
          <w:sz w:val="32"/>
          <w:szCs w:val="32"/>
          <w:lang w:val="en-US" w:eastAsia="zh-CN"/>
        </w:rPr>
      </w:pPr>
    </w:p>
    <w:p w14:paraId="0512C4BC">
      <w:pPr>
        <w:keepNext w:val="0"/>
        <w:keepLines w:val="0"/>
        <w:pageBreakBefore w:val="0"/>
        <w:numPr>
          <w:ilvl w:val="0"/>
          <w:numId w:val="3"/>
        </w:numPr>
        <w:kinsoku/>
        <w:wordWrap/>
        <w:overflowPunct w:val="0"/>
        <w:topLinePunct w:val="0"/>
        <w:autoSpaceDE/>
        <w:autoSpaceDN/>
        <w:bidi w:val="0"/>
        <w:adjustRightInd w:val="0"/>
        <w:spacing w:line="560" w:lineRule="exact"/>
        <w:ind w:firstLine="812" w:firstLineChars="200"/>
        <w:outlineLvl w:val="0"/>
        <w:rPr>
          <w:rFonts w:eastAsia="黑体"/>
          <w:sz w:val="32"/>
          <w:szCs w:val="32"/>
        </w:rPr>
      </w:pPr>
      <w:bookmarkStart w:id="20" w:name="_Toc635"/>
      <w:r>
        <w:rPr>
          <w:rFonts w:hint="eastAsia" w:eastAsia="黑体"/>
          <w:sz w:val="32"/>
          <w:szCs w:val="32"/>
          <w:lang w:val="en-US" w:eastAsia="zh-CN"/>
        </w:rPr>
        <w:t>教</w:t>
      </w:r>
      <w:r>
        <w:rPr>
          <w:rFonts w:eastAsia="黑体"/>
          <w:sz w:val="32"/>
          <w:szCs w:val="32"/>
        </w:rPr>
        <w:t>学进程总体安排</w:t>
      </w:r>
      <w:bookmarkEnd w:id="20"/>
    </w:p>
    <w:p w14:paraId="772A3570">
      <w:pPr>
        <w:keepNext w:val="0"/>
        <w:keepLines w:val="0"/>
        <w:pageBreakBefore w:val="0"/>
        <w:numPr>
          <w:ilvl w:val="0"/>
          <w:numId w:val="0"/>
        </w:numPr>
        <w:kinsoku/>
        <w:wordWrap/>
        <w:topLinePunct w:val="0"/>
        <w:autoSpaceDE/>
        <w:autoSpaceDN/>
        <w:bidi w:val="0"/>
        <w:spacing w:line="560" w:lineRule="exact"/>
        <w:ind w:firstLine="406" w:firstLineChars="100"/>
        <w:jc w:val="left"/>
        <w:outlineLvl w:val="1"/>
        <w:rPr>
          <w:rFonts w:eastAsia="黑体"/>
          <w:sz w:val="32"/>
          <w:szCs w:val="32"/>
        </w:rPr>
      </w:pPr>
      <w:r>
        <w:rPr>
          <w:rFonts w:hint="eastAsia" w:eastAsia="黑体"/>
          <w:b w:val="0"/>
          <w:bCs w:val="0"/>
          <w:sz w:val="32"/>
          <w:szCs w:val="32"/>
          <w:lang w:val="en-US" w:eastAsia="zh-CN"/>
        </w:rPr>
        <w:t xml:space="preserve">  </w:t>
      </w:r>
      <w:r>
        <w:rPr>
          <w:rFonts w:hint="eastAsia" w:ascii="楷体" w:hAnsi="楷体" w:eastAsia="楷体" w:cs="楷体"/>
          <w:b w:val="0"/>
          <w:bCs w:val="0"/>
          <w:color w:val="000000"/>
          <w:sz w:val="32"/>
          <w:szCs w:val="32"/>
          <w:lang w:val="en-US" w:eastAsia="zh-CN"/>
        </w:rPr>
        <w:t>（一）中职学段教学安排</w:t>
      </w:r>
    </w:p>
    <w:tbl>
      <w:tblPr>
        <w:tblStyle w:val="10"/>
        <w:tblpPr w:leftFromText="180" w:rightFromText="180" w:vertAnchor="text" w:horzAnchor="page" w:tblpX="1581" w:tblpY="548"/>
        <w:tblOverlap w:val="never"/>
        <w:tblW w:w="9261" w:type="dxa"/>
        <w:tblInd w:w="0" w:type="dxa"/>
        <w:tblLayout w:type="fixed"/>
        <w:tblCellMar>
          <w:top w:w="0" w:type="dxa"/>
          <w:left w:w="108" w:type="dxa"/>
          <w:bottom w:w="0" w:type="dxa"/>
          <w:right w:w="108" w:type="dxa"/>
        </w:tblCellMar>
      </w:tblPr>
      <w:tblGrid>
        <w:gridCol w:w="522"/>
        <w:gridCol w:w="500"/>
        <w:gridCol w:w="633"/>
        <w:gridCol w:w="2406"/>
        <w:gridCol w:w="500"/>
        <w:gridCol w:w="611"/>
        <w:gridCol w:w="516"/>
        <w:gridCol w:w="500"/>
        <w:gridCol w:w="484"/>
        <w:gridCol w:w="483"/>
        <w:gridCol w:w="672"/>
        <w:gridCol w:w="700"/>
        <w:gridCol w:w="734"/>
      </w:tblGrid>
      <w:tr w14:paraId="1A8A4A84">
        <w:tblPrEx>
          <w:tblCellMar>
            <w:top w:w="0" w:type="dxa"/>
            <w:left w:w="108" w:type="dxa"/>
            <w:bottom w:w="0" w:type="dxa"/>
            <w:right w:w="108" w:type="dxa"/>
          </w:tblCellMar>
        </w:tblPrEx>
        <w:trPr>
          <w:trHeight w:val="610"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2D58270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kern w:val="0"/>
                <w:sz w:val="24"/>
              </w:rPr>
            </w:pPr>
            <w:r>
              <w:rPr>
                <w:rFonts w:hint="eastAsia" w:ascii="仿宋" w:hAnsi="仿宋" w:eastAsia="仿宋" w:cs="仿宋"/>
                <w:b/>
                <w:bCs/>
                <w:kern w:val="0"/>
                <w:sz w:val="24"/>
                <w:szCs w:val="24"/>
                <w:lang w:val="en-US" w:eastAsia="zh-CN"/>
              </w:rPr>
              <w:t>会计事务</w:t>
            </w:r>
            <w:r>
              <w:rPr>
                <w:rFonts w:hint="eastAsia" w:ascii="仿宋" w:hAnsi="仿宋" w:eastAsia="仿宋" w:cs="仿宋"/>
                <w:b/>
                <w:bCs/>
                <w:kern w:val="0"/>
                <w:sz w:val="24"/>
                <w:szCs w:val="24"/>
              </w:rPr>
              <w:t>专业</w:t>
            </w:r>
            <w:r>
              <w:rPr>
                <w:rFonts w:hint="eastAsia" w:ascii="仿宋" w:hAnsi="仿宋" w:eastAsia="仿宋" w:cs="仿宋"/>
                <w:b/>
                <w:bCs/>
                <w:kern w:val="0"/>
                <w:sz w:val="24"/>
                <w:szCs w:val="24"/>
                <w:lang w:val="en-US" w:eastAsia="zh-CN"/>
              </w:rPr>
              <w:t>课时安排</w:t>
            </w:r>
          </w:p>
          <w:p w14:paraId="474F4E30">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p>
        </w:tc>
      </w:tr>
      <w:tr w14:paraId="1E9AA849">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E7E6E6" w:themeFill="background2"/>
            <w:noWrap/>
            <w:vAlign w:val="center"/>
          </w:tcPr>
          <w:p w14:paraId="65D1E6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课程</w:t>
            </w:r>
          </w:p>
          <w:p w14:paraId="751400C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类型</w:t>
            </w:r>
            <w:r>
              <w:rPr>
                <w:rFonts w:hint="eastAsia" w:ascii="宋体" w:hAnsi="宋体" w:cs="宋体"/>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0B3A8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EEDBA3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1E96958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5609EE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总</w:t>
            </w:r>
          </w:p>
          <w:p w14:paraId="6B0017E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56E84E9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课程类型</w:t>
            </w:r>
          </w:p>
        </w:tc>
      </w:tr>
      <w:tr w14:paraId="21637E8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E7E6E6" w:themeFill="background2"/>
            <w:vAlign w:val="center"/>
          </w:tcPr>
          <w:p w14:paraId="40C592AD">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072CBCAD">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2A6BE089">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077A7A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第一</w:t>
            </w:r>
          </w:p>
          <w:p w14:paraId="2ECA3C8B">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3EFE68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第二</w:t>
            </w:r>
          </w:p>
          <w:p w14:paraId="59C514E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3635EC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第三</w:t>
            </w:r>
          </w:p>
          <w:p w14:paraId="53A868B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0ED585EE">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726307C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07037A9C">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实践</w:t>
            </w:r>
          </w:p>
        </w:tc>
      </w:tr>
      <w:tr w14:paraId="1D66F29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5ACE7DDA">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9E3774D">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1B608C41">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6818B548">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5D81FEF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12576BE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6CAF14C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0938523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23A7016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327C4850">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18FE0C79">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65762C83">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宋体"/>
                <w:kern w:val="0"/>
                <w:sz w:val="22"/>
                <w:szCs w:val="22"/>
              </w:rPr>
            </w:pPr>
          </w:p>
        </w:tc>
      </w:tr>
      <w:tr w14:paraId="10C39A32">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auto"/>
            <w:textDirection w:val="tbRlV"/>
            <w:vAlign w:val="center"/>
          </w:tcPr>
          <w:p w14:paraId="29EAB36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20C69F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4E5EF8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788CDD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0BC0CB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00C143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6164E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139AC0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5C2C83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5A095BE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10DD310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732F52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19917B6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3A5E3BD3">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90CEBAC">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5D3A2D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6551F8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1A47F7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5A4821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4C7203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6A8762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66D167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532BD9F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204D365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62E65F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52C1C05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6B1F4764">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9F05CD0">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1CAEED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72C43F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516EA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171E9D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7E36B6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4C9E6C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287F86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68C0784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515B20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59290A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r>
      <w:tr w14:paraId="1B48C9E2">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5321B11E">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F2C7E81">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2AAC15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42255E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594CC4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65A57B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365AC5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5175BE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2DEB4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86088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73DE6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4A35F3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37C05BE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5BA2C29">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F780672">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3D0738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284EDD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27B493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E6BFD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6C60AE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5C6F02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CE2AA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14012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40F3DB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08657D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222E30B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9362C13">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7C0D56B">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531C7C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683206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2E8A95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2DD96B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5FBBE7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686EFE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57568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B40E1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4D6992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411433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006932D2">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35549EEB">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363E732">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533A77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5100AB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3B4218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600702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0E5A3F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57FA7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57842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10FD4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55541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E9055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2644FF55">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C9E2298">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4751ADA">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5A0A3B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3C7224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5C9EF9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79F0E9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202895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1A097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7F1783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07407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0BA390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0A76A9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144</w:t>
            </w:r>
          </w:p>
        </w:tc>
      </w:tr>
      <w:tr w14:paraId="11C90A9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1807025">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C7A4DE3">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02D1B4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6750F2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10A08D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56533A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51A6B1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255696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3D088F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C5075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5CDB4B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49F7B0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180</w:t>
            </w:r>
          </w:p>
        </w:tc>
      </w:tr>
      <w:tr w14:paraId="5E06DF34">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4597C302">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F7D94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490A6D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33B086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20871A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1CF84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7D9379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7E84E4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0ACA6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70F52C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0C3E72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54D9F3B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4BA725F7">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361142F">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299D9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225E1D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509BB9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207418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42D449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5A761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236A45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59EBE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F85F84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3841C6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1FFBBE3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7F22061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7769AC4">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DEC23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309FB30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4C49EB7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31DC9A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109209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50E1B2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7457A4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B2DAD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CCB83F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37BD8F8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01B2CC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0029A1C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4900F8D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0DC08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0EBA900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5F17CA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7BB243F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7BEF98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490DAE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5E3CE7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69B093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87C53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0D961E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5C9B14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r>
      <w:tr w14:paraId="6BFE040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11EEDA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831D8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1E7E10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3CBE92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19D5D7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65D6D1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463DC9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629562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1EA2DF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3DB85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6CB23F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4C168E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44</w:t>
            </w:r>
          </w:p>
        </w:tc>
      </w:tr>
      <w:tr w14:paraId="4F1B5F2B">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7F5499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7E908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1497C88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76E9C8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3D6EEB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310BAA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72F189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641B84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4EEFC1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32CD6D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76D2365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6E59084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42</w:t>
            </w:r>
          </w:p>
        </w:tc>
      </w:tr>
      <w:tr w14:paraId="673373F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2F1C2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A26B8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7A48B4A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职业发展与</w:t>
            </w:r>
            <w:r>
              <w:rPr>
                <w:rFonts w:hint="eastAsia" w:ascii="宋体" w:hAnsi="宋体" w:cs="宋体"/>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3C45FED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4E89C4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669D612F">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37BD5879">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7270502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32EB937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06CCFA2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565D10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40B8D93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725D19F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10D9D4E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4CA9B4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1AABC86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8E1C22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66F42D1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4B9E3CD1">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1DD5EA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115C06E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3841AD2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0A2F28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54510AB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28A1A2D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w:t>
            </w:r>
          </w:p>
        </w:tc>
      </w:tr>
      <w:tr w14:paraId="27334BE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2452747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4B49EE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CAA483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F981D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69668C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08D0A1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default" w:ascii="Arial" w:hAnsi="Arial" w:cs="Arial"/>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512B9E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0CF36E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31A04F1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118D0E3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7B21F8D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3EE9827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10</w:t>
            </w:r>
          </w:p>
        </w:tc>
      </w:tr>
      <w:tr w14:paraId="2C53D18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0A757E7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6580FC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06CC0F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B5E31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6DB937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446B87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9BAC4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292D6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76B2C8FE">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FC3CB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1F4EE3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7C5FE4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18</w:t>
            </w:r>
          </w:p>
        </w:tc>
      </w:tr>
      <w:tr w14:paraId="258F9F3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0F9C51C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55BE6C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139C7AB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316BCB7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411600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3EC36383">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6A33D55">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B2FFB8A">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62333786">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5EA8425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0213C5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1EB9ECB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14:paraId="4B931EDE">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3A72FD67">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79302C7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2DD3DD4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318F1CE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769F5C4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625EA1C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6ACCECD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767E235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6CDFAB2">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1450</w:t>
            </w:r>
            <w:r>
              <w:rPr>
                <w:rFonts w:hint="eastAsia" w:ascii="宋体" w:hAnsi="宋体" w:cs="宋体"/>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1D8DAA8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lang w:val="en-US" w:eastAsia="zh-CN"/>
              </w:rPr>
              <w:t>496</w:t>
            </w:r>
            <w:r>
              <w:rPr>
                <w:rFonts w:hint="eastAsia" w:ascii="宋体" w:hAnsi="宋体" w:cs="宋体"/>
                <w:kern w:val="0"/>
                <w:sz w:val="22"/>
                <w:szCs w:val="22"/>
              </w:rPr>
              <w:t>　</w:t>
            </w:r>
          </w:p>
        </w:tc>
      </w:tr>
      <w:tr w14:paraId="6D52C97D">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2456A81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专业课</w:t>
            </w:r>
          </w:p>
        </w:tc>
        <w:tc>
          <w:tcPr>
            <w:tcW w:w="500" w:type="dxa"/>
            <w:vMerge w:val="restart"/>
            <w:tcBorders>
              <w:top w:val="nil"/>
              <w:left w:val="nil"/>
              <w:right w:val="single" w:color="auto" w:sz="4" w:space="0"/>
            </w:tcBorders>
            <w:shd w:val="clear" w:color="auto" w:fill="auto"/>
            <w:noWrap/>
            <w:vAlign w:val="center"/>
          </w:tcPr>
          <w:p w14:paraId="28DBFFB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5A5D5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　</w:t>
            </w:r>
          </w:p>
        </w:tc>
        <w:tc>
          <w:tcPr>
            <w:tcW w:w="2406" w:type="dxa"/>
            <w:tcBorders>
              <w:top w:val="nil"/>
              <w:left w:val="nil"/>
              <w:bottom w:val="single" w:color="auto" w:sz="4" w:space="0"/>
              <w:right w:val="single" w:color="auto" w:sz="4" w:space="0"/>
            </w:tcBorders>
            <w:shd w:val="clear" w:color="auto" w:fill="auto"/>
            <w:noWrap/>
            <w:vAlign w:val="center"/>
          </w:tcPr>
          <w:p w14:paraId="536088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会计基础</w:t>
            </w:r>
          </w:p>
        </w:tc>
        <w:tc>
          <w:tcPr>
            <w:tcW w:w="500" w:type="dxa"/>
            <w:tcBorders>
              <w:top w:val="nil"/>
              <w:left w:val="nil"/>
              <w:bottom w:val="single" w:color="auto" w:sz="4" w:space="0"/>
              <w:right w:val="single" w:color="auto" w:sz="4" w:space="0"/>
            </w:tcBorders>
            <w:shd w:val="clear" w:color="auto" w:fill="auto"/>
            <w:noWrap/>
            <w:vAlign w:val="center"/>
          </w:tcPr>
          <w:p w14:paraId="0C76F9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0A4BD8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27CBBC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3347D0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69E6D6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2C77E1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525D4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372</w:t>
            </w:r>
          </w:p>
        </w:tc>
        <w:tc>
          <w:tcPr>
            <w:tcW w:w="700" w:type="dxa"/>
            <w:tcBorders>
              <w:top w:val="nil"/>
              <w:left w:val="nil"/>
              <w:bottom w:val="single" w:color="auto" w:sz="4" w:space="0"/>
              <w:right w:val="single" w:color="auto" w:sz="4" w:space="0"/>
            </w:tcBorders>
            <w:shd w:val="clear" w:color="auto" w:fill="auto"/>
            <w:noWrap/>
            <w:vAlign w:val="center"/>
          </w:tcPr>
          <w:p w14:paraId="630A672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372</w:t>
            </w:r>
          </w:p>
        </w:tc>
        <w:tc>
          <w:tcPr>
            <w:tcW w:w="734" w:type="dxa"/>
            <w:tcBorders>
              <w:top w:val="nil"/>
              <w:left w:val="nil"/>
              <w:bottom w:val="single" w:color="auto" w:sz="4" w:space="0"/>
              <w:right w:val="single" w:color="auto" w:sz="4" w:space="0"/>
            </w:tcBorders>
            <w:shd w:val="clear" w:color="auto" w:fill="auto"/>
            <w:noWrap/>
            <w:vAlign w:val="center"/>
          </w:tcPr>
          <w:p w14:paraId="276AC7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4271D6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CDF98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09643E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27B61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2　</w:t>
            </w:r>
          </w:p>
        </w:tc>
        <w:tc>
          <w:tcPr>
            <w:tcW w:w="2406" w:type="dxa"/>
            <w:tcBorders>
              <w:top w:val="nil"/>
              <w:left w:val="nil"/>
              <w:bottom w:val="single" w:color="auto" w:sz="4" w:space="0"/>
              <w:right w:val="single" w:color="auto" w:sz="4" w:space="0"/>
            </w:tcBorders>
            <w:shd w:val="clear" w:color="auto" w:fill="auto"/>
            <w:noWrap/>
            <w:vAlign w:val="center"/>
          </w:tcPr>
          <w:p w14:paraId="09BAB9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企业财务会计</w:t>
            </w:r>
          </w:p>
        </w:tc>
        <w:tc>
          <w:tcPr>
            <w:tcW w:w="500" w:type="dxa"/>
            <w:tcBorders>
              <w:top w:val="nil"/>
              <w:left w:val="nil"/>
              <w:bottom w:val="single" w:color="auto" w:sz="4" w:space="0"/>
              <w:right w:val="single" w:color="auto" w:sz="4" w:space="0"/>
            </w:tcBorders>
            <w:shd w:val="clear" w:color="auto" w:fill="auto"/>
            <w:noWrap/>
            <w:vAlign w:val="center"/>
          </w:tcPr>
          <w:p w14:paraId="303CFF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0EB9AE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36A2B6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14:paraId="039B40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1B6D0D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5E4819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E5F6B57">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29F9A79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345853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4344AC64">
        <w:tblPrEx>
          <w:tblCellMar>
            <w:top w:w="0" w:type="dxa"/>
            <w:left w:w="108" w:type="dxa"/>
            <w:bottom w:w="0" w:type="dxa"/>
            <w:right w:w="108" w:type="dxa"/>
          </w:tblCellMar>
        </w:tblPrEx>
        <w:trPr>
          <w:trHeight w:val="450" w:hRule="atLeast"/>
        </w:trPr>
        <w:tc>
          <w:tcPr>
            <w:tcW w:w="522" w:type="dxa"/>
            <w:vMerge w:val="continue"/>
            <w:tcBorders>
              <w:left w:val="single" w:color="auto" w:sz="4" w:space="0"/>
              <w:right w:val="single" w:color="auto" w:sz="4" w:space="0"/>
            </w:tcBorders>
            <w:shd w:val="clear" w:color="auto" w:fill="auto"/>
            <w:vAlign w:val="center"/>
          </w:tcPr>
          <w:p w14:paraId="30C849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2EB77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05FEB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3　</w:t>
            </w:r>
          </w:p>
        </w:tc>
        <w:tc>
          <w:tcPr>
            <w:tcW w:w="2406" w:type="dxa"/>
            <w:tcBorders>
              <w:top w:val="nil"/>
              <w:left w:val="nil"/>
              <w:bottom w:val="single" w:color="auto" w:sz="4" w:space="0"/>
              <w:right w:val="single" w:color="auto" w:sz="4" w:space="0"/>
            </w:tcBorders>
            <w:shd w:val="clear" w:color="auto" w:fill="auto"/>
            <w:noWrap/>
            <w:vAlign w:val="center"/>
          </w:tcPr>
          <w:p w14:paraId="4C5167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税收基础</w:t>
            </w:r>
          </w:p>
        </w:tc>
        <w:tc>
          <w:tcPr>
            <w:tcW w:w="500" w:type="dxa"/>
            <w:tcBorders>
              <w:top w:val="nil"/>
              <w:left w:val="nil"/>
              <w:bottom w:val="single" w:color="auto" w:sz="4" w:space="0"/>
              <w:right w:val="single" w:color="auto" w:sz="4" w:space="0"/>
            </w:tcBorders>
            <w:shd w:val="clear" w:color="auto" w:fill="auto"/>
            <w:noWrap/>
            <w:vAlign w:val="center"/>
          </w:tcPr>
          <w:p w14:paraId="1CA6E9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35738D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219E83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1AB659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454870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525AF9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2118C99">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5F276CF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5EC98A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7A288F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1AD01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B5049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E75D8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4　</w:t>
            </w:r>
          </w:p>
        </w:tc>
        <w:tc>
          <w:tcPr>
            <w:tcW w:w="2406" w:type="dxa"/>
            <w:tcBorders>
              <w:top w:val="nil"/>
              <w:left w:val="nil"/>
              <w:bottom w:val="single" w:color="auto" w:sz="4" w:space="0"/>
              <w:right w:val="single" w:color="auto" w:sz="4" w:space="0"/>
            </w:tcBorders>
            <w:shd w:val="clear" w:color="auto" w:fill="auto"/>
            <w:noWrap/>
            <w:vAlign w:val="center"/>
          </w:tcPr>
          <w:p w14:paraId="0DA2A4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财经法规与会计职业道德</w:t>
            </w:r>
          </w:p>
        </w:tc>
        <w:tc>
          <w:tcPr>
            <w:tcW w:w="500" w:type="dxa"/>
            <w:tcBorders>
              <w:top w:val="nil"/>
              <w:left w:val="nil"/>
              <w:bottom w:val="single" w:color="auto" w:sz="4" w:space="0"/>
              <w:right w:val="single" w:color="auto" w:sz="4" w:space="0"/>
            </w:tcBorders>
            <w:shd w:val="clear" w:color="auto" w:fill="auto"/>
            <w:noWrap/>
            <w:vAlign w:val="center"/>
          </w:tcPr>
          <w:p w14:paraId="76E74D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0C2C1E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2C17B4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569F86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6D2EBA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1F9B2B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6FB810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212</w:t>
            </w:r>
          </w:p>
        </w:tc>
        <w:tc>
          <w:tcPr>
            <w:tcW w:w="700" w:type="dxa"/>
            <w:tcBorders>
              <w:top w:val="nil"/>
              <w:left w:val="nil"/>
              <w:bottom w:val="single" w:color="auto" w:sz="4" w:space="0"/>
              <w:right w:val="single" w:color="auto" w:sz="4" w:space="0"/>
            </w:tcBorders>
            <w:shd w:val="clear" w:color="auto" w:fill="auto"/>
            <w:noWrap/>
            <w:vAlign w:val="center"/>
          </w:tcPr>
          <w:p w14:paraId="135C207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212</w:t>
            </w:r>
          </w:p>
        </w:tc>
        <w:tc>
          <w:tcPr>
            <w:tcW w:w="734" w:type="dxa"/>
            <w:tcBorders>
              <w:top w:val="nil"/>
              <w:left w:val="nil"/>
              <w:bottom w:val="single" w:color="auto" w:sz="4" w:space="0"/>
              <w:right w:val="single" w:color="auto" w:sz="4" w:space="0"/>
            </w:tcBorders>
            <w:shd w:val="clear" w:color="auto" w:fill="auto"/>
            <w:noWrap/>
            <w:vAlign w:val="center"/>
          </w:tcPr>
          <w:p w14:paraId="33E561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1AFA285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F86C4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195E239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专业核心课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D5772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5</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738D50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财经技能</w:t>
            </w:r>
          </w:p>
        </w:tc>
        <w:tc>
          <w:tcPr>
            <w:tcW w:w="500" w:type="dxa"/>
            <w:tcBorders>
              <w:top w:val="nil"/>
              <w:left w:val="nil"/>
              <w:bottom w:val="single" w:color="auto" w:sz="4" w:space="0"/>
              <w:right w:val="single" w:color="auto" w:sz="4" w:space="0"/>
            </w:tcBorders>
            <w:shd w:val="clear" w:color="auto" w:fill="auto"/>
            <w:noWrap/>
            <w:vAlign w:val="center"/>
          </w:tcPr>
          <w:p w14:paraId="0381D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611" w:type="dxa"/>
            <w:tcBorders>
              <w:top w:val="nil"/>
              <w:left w:val="nil"/>
              <w:bottom w:val="single" w:color="auto" w:sz="4" w:space="0"/>
              <w:right w:val="single" w:color="auto" w:sz="4" w:space="0"/>
            </w:tcBorders>
            <w:shd w:val="clear" w:color="auto" w:fill="auto"/>
            <w:noWrap/>
            <w:vAlign w:val="center"/>
          </w:tcPr>
          <w:p w14:paraId="0D0FEA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516" w:type="dxa"/>
            <w:tcBorders>
              <w:top w:val="nil"/>
              <w:left w:val="nil"/>
              <w:bottom w:val="single" w:color="auto" w:sz="4" w:space="0"/>
              <w:right w:val="single" w:color="auto" w:sz="4" w:space="0"/>
            </w:tcBorders>
            <w:shd w:val="clear" w:color="auto" w:fill="auto"/>
            <w:noWrap/>
            <w:vAlign w:val="center"/>
          </w:tcPr>
          <w:p w14:paraId="6B32557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0322763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59B4746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3DC3FAB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71D2AF5">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E8723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A7DABC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14:paraId="50E3FBF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39841C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679D3E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24E0E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2D7887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出纳与资金管理</w:t>
            </w:r>
          </w:p>
        </w:tc>
        <w:tc>
          <w:tcPr>
            <w:tcW w:w="500" w:type="dxa"/>
            <w:tcBorders>
              <w:top w:val="nil"/>
              <w:left w:val="nil"/>
              <w:bottom w:val="single" w:color="auto" w:sz="4" w:space="0"/>
              <w:right w:val="single" w:color="auto" w:sz="4" w:space="0"/>
            </w:tcBorders>
            <w:shd w:val="clear" w:color="auto" w:fill="auto"/>
            <w:noWrap/>
            <w:vAlign w:val="center"/>
          </w:tcPr>
          <w:p w14:paraId="70100BB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7ADC8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516" w:type="dxa"/>
            <w:tcBorders>
              <w:top w:val="nil"/>
              <w:left w:val="nil"/>
              <w:bottom w:val="single" w:color="auto" w:sz="4" w:space="0"/>
              <w:right w:val="single" w:color="auto" w:sz="4" w:space="0"/>
            </w:tcBorders>
            <w:shd w:val="clear" w:color="auto" w:fill="auto"/>
            <w:noWrap/>
            <w:vAlign w:val="center"/>
          </w:tcPr>
          <w:p w14:paraId="3FDCDC4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3087427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2DB68D0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6A2F420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F036E3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2E0613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88B877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14:paraId="440560D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9B9DB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08D779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12360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7</w:t>
            </w:r>
          </w:p>
        </w:tc>
        <w:tc>
          <w:tcPr>
            <w:tcW w:w="2406" w:type="dxa"/>
            <w:tcBorders>
              <w:top w:val="nil"/>
              <w:left w:val="nil"/>
              <w:bottom w:val="single" w:color="auto" w:sz="4" w:space="0"/>
              <w:right w:val="single" w:color="auto" w:sz="4" w:space="0"/>
            </w:tcBorders>
            <w:shd w:val="clear" w:color="auto" w:fill="auto"/>
            <w:noWrap/>
            <w:vAlign w:val="center"/>
          </w:tcPr>
          <w:p w14:paraId="445759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企业财务会计实训</w:t>
            </w:r>
          </w:p>
        </w:tc>
        <w:tc>
          <w:tcPr>
            <w:tcW w:w="500" w:type="dxa"/>
            <w:tcBorders>
              <w:top w:val="nil"/>
              <w:left w:val="nil"/>
              <w:bottom w:val="single" w:color="auto" w:sz="4" w:space="0"/>
              <w:right w:val="single" w:color="auto" w:sz="4" w:space="0"/>
            </w:tcBorders>
            <w:shd w:val="clear" w:color="auto" w:fill="auto"/>
            <w:noWrap/>
            <w:vAlign w:val="center"/>
          </w:tcPr>
          <w:p w14:paraId="571CDD4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2DCF95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665F8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1325A7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24B71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262B6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672" w:type="dxa"/>
            <w:tcBorders>
              <w:top w:val="nil"/>
              <w:left w:val="nil"/>
              <w:bottom w:val="single" w:color="auto" w:sz="4" w:space="0"/>
              <w:right w:val="single" w:color="auto" w:sz="4" w:space="0"/>
            </w:tcBorders>
            <w:shd w:val="clear" w:color="auto" w:fill="auto"/>
            <w:noWrap/>
            <w:vAlign w:val="center"/>
          </w:tcPr>
          <w:p w14:paraId="035D8B7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w:t>
            </w:r>
          </w:p>
        </w:tc>
        <w:tc>
          <w:tcPr>
            <w:tcW w:w="700" w:type="dxa"/>
            <w:tcBorders>
              <w:top w:val="nil"/>
              <w:left w:val="nil"/>
              <w:bottom w:val="single" w:color="auto" w:sz="4" w:space="0"/>
              <w:right w:val="single" w:color="auto" w:sz="4" w:space="0"/>
            </w:tcBorders>
            <w:shd w:val="clear" w:color="auto" w:fill="auto"/>
            <w:noWrap/>
            <w:vAlign w:val="center"/>
          </w:tcPr>
          <w:p w14:paraId="3C216B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4ECBAF6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w:t>
            </w:r>
          </w:p>
        </w:tc>
      </w:tr>
      <w:tr w14:paraId="327F112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EA7E6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737EBF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ED456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8</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64148A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会计信息化</w:t>
            </w:r>
          </w:p>
        </w:tc>
        <w:tc>
          <w:tcPr>
            <w:tcW w:w="500" w:type="dxa"/>
            <w:tcBorders>
              <w:top w:val="nil"/>
              <w:left w:val="nil"/>
              <w:bottom w:val="single" w:color="auto" w:sz="4" w:space="0"/>
              <w:right w:val="single" w:color="auto" w:sz="4" w:space="0"/>
            </w:tcBorders>
            <w:shd w:val="clear" w:color="auto" w:fill="auto"/>
            <w:noWrap/>
            <w:vAlign w:val="center"/>
          </w:tcPr>
          <w:p w14:paraId="0323E81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1A4C0C9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6813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6</w:t>
            </w:r>
          </w:p>
        </w:tc>
        <w:tc>
          <w:tcPr>
            <w:tcW w:w="500" w:type="dxa"/>
            <w:tcBorders>
              <w:top w:val="nil"/>
              <w:left w:val="nil"/>
              <w:bottom w:val="single" w:color="auto" w:sz="4" w:space="0"/>
              <w:right w:val="single" w:color="auto" w:sz="4" w:space="0"/>
            </w:tcBorders>
            <w:shd w:val="clear" w:color="auto" w:fill="auto"/>
            <w:noWrap/>
            <w:vAlign w:val="center"/>
          </w:tcPr>
          <w:p w14:paraId="68619A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60D663C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250295B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1848B9A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700" w:type="dxa"/>
            <w:tcBorders>
              <w:top w:val="nil"/>
              <w:left w:val="nil"/>
              <w:bottom w:val="single" w:color="auto" w:sz="4" w:space="0"/>
              <w:right w:val="single" w:color="auto" w:sz="4" w:space="0"/>
            </w:tcBorders>
            <w:shd w:val="clear" w:color="auto" w:fill="auto"/>
            <w:noWrap/>
            <w:vAlign w:val="center"/>
          </w:tcPr>
          <w:p w14:paraId="46FD453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734" w:type="dxa"/>
            <w:tcBorders>
              <w:top w:val="nil"/>
              <w:left w:val="nil"/>
              <w:bottom w:val="single" w:color="auto" w:sz="4" w:space="0"/>
              <w:right w:val="single" w:color="auto" w:sz="4" w:space="0"/>
            </w:tcBorders>
            <w:shd w:val="clear" w:color="auto" w:fill="auto"/>
            <w:noWrap/>
            <w:vAlign w:val="center"/>
          </w:tcPr>
          <w:p w14:paraId="7761906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14:paraId="185DBFD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81DFF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0E9832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C37796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9</w:t>
            </w:r>
          </w:p>
        </w:tc>
        <w:tc>
          <w:tcPr>
            <w:tcW w:w="2406" w:type="dxa"/>
            <w:tcBorders>
              <w:top w:val="nil"/>
              <w:left w:val="nil"/>
              <w:bottom w:val="single" w:color="auto" w:sz="4" w:space="0"/>
              <w:right w:val="single" w:color="auto" w:sz="4" w:space="0"/>
            </w:tcBorders>
            <w:shd w:val="clear" w:color="auto" w:fill="auto"/>
            <w:noWrap/>
            <w:vAlign w:val="center"/>
          </w:tcPr>
          <w:p w14:paraId="448E02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税费核算与智能申报</w:t>
            </w:r>
          </w:p>
        </w:tc>
        <w:tc>
          <w:tcPr>
            <w:tcW w:w="500" w:type="dxa"/>
            <w:tcBorders>
              <w:top w:val="nil"/>
              <w:left w:val="nil"/>
              <w:bottom w:val="single" w:color="auto" w:sz="4" w:space="0"/>
              <w:right w:val="single" w:color="auto" w:sz="4" w:space="0"/>
            </w:tcBorders>
            <w:shd w:val="clear" w:color="auto" w:fill="auto"/>
            <w:noWrap/>
            <w:vAlign w:val="center"/>
          </w:tcPr>
          <w:p w14:paraId="1D0D126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2D6B6E7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00F9118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8E9E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6F22747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61931B7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64F39A3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02599C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372381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14:paraId="7CE62ADF">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895D2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544210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DB7EC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9</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528076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财务数据分析</w:t>
            </w:r>
          </w:p>
        </w:tc>
        <w:tc>
          <w:tcPr>
            <w:tcW w:w="500" w:type="dxa"/>
            <w:tcBorders>
              <w:top w:val="nil"/>
              <w:left w:val="nil"/>
              <w:bottom w:val="single" w:color="auto" w:sz="4" w:space="0"/>
              <w:right w:val="single" w:color="auto" w:sz="4" w:space="0"/>
            </w:tcBorders>
            <w:shd w:val="clear" w:color="auto" w:fill="auto"/>
            <w:noWrap/>
            <w:vAlign w:val="center"/>
          </w:tcPr>
          <w:p w14:paraId="303617E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20CA6D4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3FB45B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0872C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2C7D77F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3A62C0A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7E7C8E76">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0C3B49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9E3C19C">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14:paraId="3B55CFE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4ECF5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bottom w:val="single" w:color="auto" w:sz="4" w:space="0"/>
              <w:right w:val="single" w:color="auto" w:sz="4" w:space="0"/>
            </w:tcBorders>
            <w:shd w:val="clear" w:color="auto" w:fill="auto"/>
            <w:noWrap/>
            <w:vAlign w:val="center"/>
          </w:tcPr>
          <w:p w14:paraId="18E885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7E512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095168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财务共享服务/财务数字化应用</w:t>
            </w:r>
          </w:p>
        </w:tc>
        <w:tc>
          <w:tcPr>
            <w:tcW w:w="500" w:type="dxa"/>
            <w:tcBorders>
              <w:top w:val="nil"/>
              <w:left w:val="nil"/>
              <w:bottom w:val="single" w:color="auto" w:sz="4" w:space="0"/>
              <w:right w:val="single" w:color="auto" w:sz="4" w:space="0"/>
            </w:tcBorders>
            <w:shd w:val="clear" w:color="auto" w:fill="auto"/>
            <w:noWrap/>
            <w:vAlign w:val="center"/>
          </w:tcPr>
          <w:p w14:paraId="3CA8FF29">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3E9394CA">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052ECDE2">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BDE0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center"/>
          </w:tcPr>
          <w:p w14:paraId="661B87D9">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50872217">
            <w:pPr>
              <w:keepNext w:val="0"/>
              <w:keepLines w:val="0"/>
              <w:pageBreakBefore w:val="0"/>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13CFEC5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241633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2F8C32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r>
      <w:tr w14:paraId="62873545">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B4503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29288A1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专业拓展课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4C473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27BE04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普通话</w:t>
            </w:r>
          </w:p>
        </w:tc>
        <w:tc>
          <w:tcPr>
            <w:tcW w:w="500" w:type="dxa"/>
            <w:tcBorders>
              <w:top w:val="nil"/>
              <w:left w:val="nil"/>
              <w:bottom w:val="single" w:color="auto" w:sz="4" w:space="0"/>
              <w:right w:val="single" w:color="auto" w:sz="4" w:space="0"/>
            </w:tcBorders>
            <w:shd w:val="clear" w:color="auto" w:fill="auto"/>
            <w:noWrap/>
            <w:vAlign w:val="center"/>
          </w:tcPr>
          <w:p w14:paraId="2AE0D5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3E2321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r>
              <w:rPr>
                <w:rFonts w:hint="eastAsia" w:ascii="宋体" w:hAnsi="宋体" w:cs="宋体"/>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0847710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703FB9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58C585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1131A6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7F3E80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261D3E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5CB9E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092E6F7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F6EC0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rPr>
            </w:pPr>
          </w:p>
        </w:tc>
        <w:tc>
          <w:tcPr>
            <w:tcW w:w="500" w:type="dxa"/>
            <w:vMerge w:val="continue"/>
            <w:tcBorders>
              <w:left w:val="nil"/>
              <w:right w:val="single" w:color="auto" w:sz="4" w:space="0"/>
            </w:tcBorders>
            <w:shd w:val="clear" w:color="auto" w:fill="auto"/>
            <w:noWrap/>
            <w:vAlign w:val="center"/>
          </w:tcPr>
          <w:p w14:paraId="2F6B3D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b/>
                <w:bCs/>
                <w:kern w:val="0"/>
                <w:sz w:val="24"/>
                <w:szCs w:val="24"/>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C6F14A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12</w:t>
            </w:r>
          </w:p>
        </w:tc>
        <w:tc>
          <w:tcPr>
            <w:tcW w:w="2406" w:type="dxa"/>
            <w:tcBorders>
              <w:top w:val="nil"/>
              <w:left w:val="nil"/>
              <w:bottom w:val="single" w:color="auto" w:sz="4" w:space="0"/>
              <w:right w:val="single" w:color="auto" w:sz="4" w:space="0"/>
            </w:tcBorders>
            <w:shd w:val="clear" w:color="auto" w:fill="auto"/>
            <w:noWrap/>
            <w:vAlign w:val="center"/>
          </w:tcPr>
          <w:p w14:paraId="394127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ERP沙盘认知</w:t>
            </w:r>
          </w:p>
        </w:tc>
        <w:tc>
          <w:tcPr>
            <w:tcW w:w="500" w:type="dxa"/>
            <w:tcBorders>
              <w:top w:val="nil"/>
              <w:left w:val="nil"/>
              <w:bottom w:val="single" w:color="auto" w:sz="4" w:space="0"/>
              <w:right w:val="single" w:color="auto" w:sz="4" w:space="0"/>
            </w:tcBorders>
            <w:shd w:val="clear" w:color="auto" w:fill="auto"/>
            <w:noWrap/>
            <w:vAlign w:val="center"/>
          </w:tcPr>
          <w:p w14:paraId="31A06FF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B8B3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516" w:type="dxa"/>
            <w:tcBorders>
              <w:top w:val="nil"/>
              <w:left w:val="nil"/>
              <w:bottom w:val="single" w:color="auto" w:sz="4" w:space="0"/>
              <w:right w:val="single" w:color="auto" w:sz="4" w:space="0"/>
            </w:tcBorders>
            <w:shd w:val="clear" w:color="auto" w:fill="auto"/>
            <w:noWrap/>
            <w:vAlign w:val="center"/>
          </w:tcPr>
          <w:p w14:paraId="2D970BB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014058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3C71F4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B9FF9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31228F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3EC6D6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CA7AB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72A0204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3291D7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7B833C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D5B0E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w:t>
            </w:r>
            <w:r>
              <w:rPr>
                <w:rFonts w:hint="eastAsia" w:ascii="宋体" w:hAnsi="宋体" w:cs="宋体"/>
                <w:kern w:val="0"/>
                <w:sz w:val="22"/>
                <w:szCs w:val="22"/>
              </w:rPr>
              <w:t>1</w:t>
            </w:r>
            <w:r>
              <w:rPr>
                <w:rFonts w:hint="eastAsia" w:ascii="宋体" w:hAnsi="宋体" w:cs="宋体"/>
                <w:kern w:val="0"/>
                <w:sz w:val="22"/>
                <w:szCs w:val="22"/>
                <w:lang w:val="en-US" w:eastAsia="zh-CN"/>
              </w:rPr>
              <w:t>3</w:t>
            </w:r>
          </w:p>
        </w:tc>
        <w:tc>
          <w:tcPr>
            <w:tcW w:w="2406" w:type="dxa"/>
            <w:tcBorders>
              <w:top w:val="nil"/>
              <w:left w:val="nil"/>
              <w:bottom w:val="single" w:color="auto" w:sz="4" w:space="0"/>
              <w:right w:val="single" w:color="auto" w:sz="4" w:space="0"/>
            </w:tcBorders>
            <w:shd w:val="clear" w:color="auto" w:fill="auto"/>
            <w:noWrap/>
            <w:vAlign w:val="center"/>
          </w:tcPr>
          <w:p w14:paraId="09B34D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财务机器人智能核算应用</w:t>
            </w:r>
          </w:p>
        </w:tc>
        <w:tc>
          <w:tcPr>
            <w:tcW w:w="500" w:type="dxa"/>
            <w:tcBorders>
              <w:top w:val="nil"/>
              <w:left w:val="nil"/>
              <w:bottom w:val="single" w:color="auto" w:sz="4" w:space="0"/>
              <w:right w:val="single" w:color="auto" w:sz="4" w:space="0"/>
            </w:tcBorders>
            <w:shd w:val="clear" w:color="auto" w:fill="auto"/>
            <w:noWrap/>
            <w:vAlign w:val="center"/>
          </w:tcPr>
          <w:p w14:paraId="57C76E1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E1AB1A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1854513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3314B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0410E3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106C9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37CBE2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7B5DD1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400B4E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37F604F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F4D8A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500" w:type="dxa"/>
            <w:vMerge w:val="continue"/>
            <w:tcBorders>
              <w:left w:val="nil"/>
              <w:right w:val="single" w:color="auto" w:sz="4" w:space="0"/>
            </w:tcBorders>
            <w:shd w:val="clear" w:color="auto" w:fill="auto"/>
            <w:noWrap/>
            <w:vAlign w:val="center"/>
          </w:tcPr>
          <w:p w14:paraId="111407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E1DAD21">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*14</w:t>
            </w:r>
          </w:p>
        </w:tc>
        <w:tc>
          <w:tcPr>
            <w:tcW w:w="2406" w:type="dxa"/>
            <w:tcBorders>
              <w:top w:val="nil"/>
              <w:left w:val="nil"/>
              <w:bottom w:val="single" w:color="auto" w:sz="4" w:space="0"/>
              <w:right w:val="single" w:color="auto" w:sz="4" w:space="0"/>
            </w:tcBorders>
            <w:shd w:val="clear" w:color="auto" w:fill="auto"/>
            <w:noWrap/>
            <w:vAlign w:val="center"/>
          </w:tcPr>
          <w:p w14:paraId="574991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lang w:val="en-US" w:eastAsia="zh-CN"/>
              </w:rPr>
            </w:pPr>
            <w:r>
              <w:rPr>
                <w:rFonts w:hint="eastAsia" w:ascii="宋体" w:hAnsi="宋体" w:cs="宋体"/>
                <w:kern w:val="0"/>
                <w:sz w:val="22"/>
                <w:szCs w:val="22"/>
                <w:lang w:val="en-US" w:eastAsia="zh-CN"/>
              </w:rPr>
              <w:t>VBSE模拟商业社会实训</w:t>
            </w:r>
          </w:p>
        </w:tc>
        <w:tc>
          <w:tcPr>
            <w:tcW w:w="500" w:type="dxa"/>
            <w:tcBorders>
              <w:top w:val="nil"/>
              <w:left w:val="nil"/>
              <w:bottom w:val="single" w:color="auto" w:sz="4" w:space="0"/>
              <w:right w:val="single" w:color="auto" w:sz="4" w:space="0"/>
            </w:tcBorders>
            <w:shd w:val="clear" w:color="auto" w:fill="auto"/>
            <w:noWrap/>
            <w:vAlign w:val="center"/>
          </w:tcPr>
          <w:p w14:paraId="5F71FEE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F31F27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345014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3C2431E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746073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06723F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467E6B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49FBAC2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5C9CC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kern w:val="0"/>
                <w:sz w:val="22"/>
                <w:szCs w:val="22"/>
              </w:rPr>
            </w:pPr>
          </w:p>
        </w:tc>
      </w:tr>
      <w:tr w14:paraId="296774B5">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02EFE254">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ADC7A6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7B4E579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189F9A8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99A5DC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0AA79D4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16735F5D">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63709D5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1444</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21DDA4DA">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854</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3DF8FCEE">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590</w:t>
            </w:r>
          </w:p>
        </w:tc>
      </w:tr>
      <w:tr w14:paraId="5A8A7B77">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325ED72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FF0000"/>
                <w:kern w:val="0"/>
                <w:sz w:val="22"/>
                <w:szCs w:val="22"/>
                <w:lang w:val="en-US" w:eastAsia="zh-CN"/>
              </w:rPr>
            </w:pPr>
            <w:r>
              <w:rPr>
                <w:rFonts w:hint="eastAsia" w:ascii="宋体" w:hAnsi="宋体" w:cs="宋体"/>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62F05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FF0000"/>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A6845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color w:val="FF0000"/>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135E6C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D5CAA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2EC9FD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2893DF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kern w:val="0"/>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487732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bidi="ar-SA"/>
              </w:rPr>
            </w:pP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307015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宋体" w:eastAsiaTheme="minorEastAsia"/>
                <w:color w:val="FF0000"/>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2E6822EB">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color w:val="FF0000"/>
                <w:kern w:val="0"/>
                <w:sz w:val="22"/>
                <w:szCs w:val="22"/>
                <w:lang w:val="en-US" w:eastAsia="zh-CN" w:bidi="ar-SA"/>
              </w:rPr>
            </w:pPr>
          </w:p>
        </w:tc>
      </w:tr>
      <w:tr w14:paraId="2EE27AB0">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1AA3D88D">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kern w:val="0"/>
                <w:sz w:val="22"/>
                <w:szCs w:val="22"/>
              </w:rPr>
            </w:pPr>
            <w:r>
              <w:rPr>
                <w:rFonts w:hint="eastAsia" w:ascii="宋体" w:hAnsi="宋体" w:cs="宋体"/>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42DD4A92">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58825D03">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35</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593CC619">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48FB22E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5D01FC58">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00AA20D4">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30</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386C7A37">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3390</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3CA6D560">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2304</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16ED24BF">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1086</w:t>
            </w:r>
          </w:p>
        </w:tc>
      </w:tr>
    </w:tbl>
    <w:p w14:paraId="4DAE4DE8">
      <w:pPr>
        <w:keepNext w:val="0"/>
        <w:keepLines w:val="0"/>
        <w:pageBreakBefore w:val="0"/>
        <w:numPr>
          <w:ilvl w:val="0"/>
          <w:numId w:val="0"/>
        </w:numPr>
        <w:kinsoku/>
        <w:wordWrap/>
        <w:overflowPunct w:val="0"/>
        <w:topLinePunct w:val="0"/>
        <w:autoSpaceDE/>
        <w:autoSpaceDN/>
        <w:bidi w:val="0"/>
        <w:adjustRightInd w:val="0"/>
        <w:spacing w:line="560" w:lineRule="exact"/>
        <w:outlineLvl w:val="0"/>
        <w:rPr>
          <w:rFonts w:hint="default" w:eastAsia="黑体"/>
          <w:sz w:val="20"/>
          <w:szCs w:val="20"/>
          <w:lang w:val="en-US" w:eastAsia="zh-CN"/>
        </w:rPr>
      </w:pPr>
      <w:r>
        <w:rPr>
          <w:rFonts w:hint="eastAsia" w:eastAsia="黑体"/>
          <w:sz w:val="20"/>
          <w:szCs w:val="20"/>
          <w:lang w:val="en-US" w:eastAsia="zh-CN"/>
        </w:rPr>
        <w:t>注：标有“*”的课程为限定选修课程，其余为必修课</w:t>
      </w:r>
    </w:p>
    <w:p w14:paraId="2580E8A7">
      <w:pPr>
        <w:keepNext w:val="0"/>
        <w:keepLines w:val="0"/>
        <w:pageBreakBefore w:val="0"/>
        <w:numPr>
          <w:ilvl w:val="0"/>
          <w:numId w:val="0"/>
        </w:numPr>
        <w:kinsoku/>
        <w:wordWrap/>
        <w:topLinePunct w:val="0"/>
        <w:autoSpaceDE/>
        <w:autoSpaceDN/>
        <w:bidi w:val="0"/>
        <w:spacing w:line="560" w:lineRule="exact"/>
        <w:ind w:firstLine="406" w:firstLineChars="100"/>
        <w:jc w:val="left"/>
        <w:outlineLvl w:val="1"/>
        <w:rPr>
          <w:rFonts w:hint="eastAsia" w:ascii="楷体" w:hAnsi="楷体" w:eastAsia="楷体" w:cs="楷体"/>
          <w:b w:val="0"/>
          <w:bCs/>
          <w:color w:val="000000"/>
          <w:sz w:val="32"/>
          <w:szCs w:val="32"/>
          <w:lang w:val="en-US" w:eastAsia="zh-CN"/>
        </w:rPr>
      </w:pPr>
      <w:r>
        <w:rPr>
          <w:rFonts w:hint="eastAsia" w:ascii="楷体" w:hAnsi="楷体" w:eastAsia="楷体" w:cs="楷体"/>
          <w:b w:val="0"/>
          <w:bCs/>
          <w:color w:val="000000"/>
          <w:sz w:val="32"/>
          <w:szCs w:val="32"/>
          <w:lang w:val="en-US" w:eastAsia="zh-CN"/>
        </w:rPr>
        <w:t>（二）高职学段教学安排</w:t>
      </w:r>
    </w:p>
    <w:tbl>
      <w:tblPr>
        <w:tblStyle w:val="10"/>
        <w:tblW w:w="10384" w:type="dxa"/>
        <w:jc w:val="center"/>
        <w:tblLayout w:type="fixed"/>
        <w:tblCellMar>
          <w:top w:w="0" w:type="dxa"/>
          <w:left w:w="108" w:type="dxa"/>
          <w:bottom w:w="0" w:type="dxa"/>
          <w:right w:w="108" w:type="dxa"/>
        </w:tblCellMar>
      </w:tblPr>
      <w:tblGrid>
        <w:gridCol w:w="566"/>
        <w:gridCol w:w="522"/>
        <w:gridCol w:w="2667"/>
        <w:gridCol w:w="1311"/>
        <w:gridCol w:w="720"/>
        <w:gridCol w:w="732"/>
        <w:gridCol w:w="636"/>
        <w:gridCol w:w="624"/>
        <w:gridCol w:w="685"/>
        <w:gridCol w:w="456"/>
        <w:gridCol w:w="446"/>
        <w:gridCol w:w="430"/>
        <w:gridCol w:w="589"/>
      </w:tblGrid>
      <w:tr w14:paraId="28D377B1">
        <w:tblPrEx>
          <w:tblCellMar>
            <w:top w:w="0" w:type="dxa"/>
            <w:left w:w="108" w:type="dxa"/>
            <w:bottom w:w="0" w:type="dxa"/>
            <w:right w:w="108" w:type="dxa"/>
          </w:tblCellMar>
        </w:tblPrEx>
        <w:trPr>
          <w:trHeight w:val="665" w:hRule="exact"/>
          <w:tblHeader/>
          <w:jc w:val="center"/>
        </w:trPr>
        <w:tc>
          <w:tcPr>
            <w:tcW w:w="566" w:type="dxa"/>
            <w:vMerge w:val="restart"/>
            <w:tcBorders>
              <w:top w:val="single" w:color="000000" w:sz="12" w:space="0"/>
              <w:left w:val="single" w:color="000000" w:sz="12" w:space="0"/>
            </w:tcBorders>
            <w:shd w:val="clear" w:color="auto" w:fill="auto"/>
            <w:vAlign w:val="center"/>
          </w:tcPr>
          <w:p w14:paraId="4573E78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序</w:t>
            </w:r>
          </w:p>
          <w:p w14:paraId="24AED6B5">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号</w:t>
            </w:r>
          </w:p>
        </w:tc>
        <w:tc>
          <w:tcPr>
            <w:tcW w:w="522" w:type="dxa"/>
            <w:vMerge w:val="restart"/>
            <w:tcBorders>
              <w:top w:val="single" w:color="000000" w:sz="12" w:space="0"/>
              <w:left w:val="single" w:color="000000" w:sz="4" w:space="0"/>
            </w:tcBorders>
            <w:shd w:val="clear" w:color="auto" w:fill="auto"/>
            <w:vAlign w:val="center"/>
          </w:tcPr>
          <w:p w14:paraId="001F0684">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2667" w:type="dxa"/>
            <w:vMerge w:val="restart"/>
            <w:tcBorders>
              <w:top w:val="single" w:color="000000" w:sz="12" w:space="0"/>
              <w:left w:val="single" w:color="000000" w:sz="4" w:space="0"/>
            </w:tcBorders>
            <w:shd w:val="clear" w:color="auto" w:fill="auto"/>
            <w:vAlign w:val="center"/>
          </w:tcPr>
          <w:p w14:paraId="4B355D15">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课程名称</w:t>
            </w:r>
          </w:p>
        </w:tc>
        <w:tc>
          <w:tcPr>
            <w:tcW w:w="1311" w:type="dxa"/>
            <w:vMerge w:val="restart"/>
            <w:tcBorders>
              <w:top w:val="single" w:color="000000" w:sz="12" w:space="0"/>
              <w:left w:val="single" w:color="000000" w:sz="4" w:space="0"/>
            </w:tcBorders>
            <w:shd w:val="clear" w:color="auto" w:fill="auto"/>
            <w:vAlign w:val="center"/>
          </w:tcPr>
          <w:p w14:paraId="35936E0F">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课程代码</w:t>
            </w:r>
          </w:p>
        </w:tc>
        <w:tc>
          <w:tcPr>
            <w:tcW w:w="720" w:type="dxa"/>
            <w:vMerge w:val="restart"/>
            <w:tcBorders>
              <w:top w:val="single" w:color="000000" w:sz="12" w:space="0"/>
              <w:left w:val="single" w:color="000000" w:sz="4" w:space="0"/>
            </w:tcBorders>
            <w:shd w:val="clear" w:color="auto" w:fill="auto"/>
            <w:vAlign w:val="center"/>
          </w:tcPr>
          <w:p w14:paraId="5EB011D7">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学时</w:t>
            </w:r>
          </w:p>
        </w:tc>
        <w:tc>
          <w:tcPr>
            <w:tcW w:w="732" w:type="dxa"/>
            <w:vMerge w:val="restart"/>
            <w:tcBorders>
              <w:top w:val="single" w:color="000000" w:sz="12" w:space="0"/>
              <w:left w:val="single" w:color="000000" w:sz="4" w:space="0"/>
            </w:tcBorders>
            <w:shd w:val="clear" w:color="auto" w:fill="auto"/>
            <w:vAlign w:val="center"/>
          </w:tcPr>
          <w:p w14:paraId="518D8BD8">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color w:val="000000"/>
                <w:sz w:val="20"/>
                <w:szCs w:val="20"/>
                <w:highlight w:val="none"/>
              </w:rPr>
            </w:pPr>
            <w:r>
              <w:rPr>
                <w:rFonts w:hint="eastAsia" w:ascii="仿宋" w:hAnsi="仿宋" w:eastAsia="仿宋" w:cs="仿宋"/>
                <w:b/>
                <w:bCs/>
                <w:sz w:val="20"/>
                <w:szCs w:val="20"/>
                <w:highlight w:val="none"/>
              </w:rPr>
              <w:t>学分</w:t>
            </w:r>
          </w:p>
        </w:tc>
        <w:tc>
          <w:tcPr>
            <w:tcW w:w="636" w:type="dxa"/>
            <w:vMerge w:val="restart"/>
            <w:tcBorders>
              <w:top w:val="single" w:color="000000" w:sz="12" w:space="0"/>
              <w:left w:val="single" w:color="000000" w:sz="4" w:space="0"/>
            </w:tcBorders>
            <w:shd w:val="clear" w:color="auto" w:fill="auto"/>
            <w:vAlign w:val="center"/>
          </w:tcPr>
          <w:p w14:paraId="290457C0">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color w:val="000000"/>
                <w:sz w:val="20"/>
                <w:szCs w:val="20"/>
                <w:highlight w:val="none"/>
              </w:rPr>
              <w:t>理论</w:t>
            </w:r>
          </w:p>
        </w:tc>
        <w:tc>
          <w:tcPr>
            <w:tcW w:w="624" w:type="dxa"/>
            <w:vMerge w:val="restart"/>
            <w:tcBorders>
              <w:top w:val="single" w:color="000000" w:sz="12" w:space="0"/>
              <w:left w:val="single" w:color="000000" w:sz="8" w:space="0"/>
            </w:tcBorders>
            <w:shd w:val="clear" w:color="auto" w:fill="auto"/>
            <w:vAlign w:val="center"/>
          </w:tcPr>
          <w:p w14:paraId="4374D21A">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实践</w:t>
            </w:r>
          </w:p>
        </w:tc>
        <w:tc>
          <w:tcPr>
            <w:tcW w:w="685" w:type="dxa"/>
            <w:vMerge w:val="restart"/>
            <w:tcBorders>
              <w:top w:val="single" w:color="000000" w:sz="12" w:space="0"/>
              <w:left w:val="single" w:color="000000" w:sz="8" w:space="0"/>
            </w:tcBorders>
            <w:shd w:val="clear" w:color="auto" w:fill="auto"/>
            <w:vAlign w:val="center"/>
          </w:tcPr>
          <w:p w14:paraId="40D9BB3A">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考核</w:t>
            </w:r>
          </w:p>
          <w:p w14:paraId="48E2DEF4">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方式</w:t>
            </w:r>
          </w:p>
        </w:tc>
        <w:tc>
          <w:tcPr>
            <w:tcW w:w="1921" w:type="dxa"/>
            <w:gridSpan w:val="4"/>
            <w:tcBorders>
              <w:top w:val="single" w:color="000000" w:sz="12" w:space="0"/>
              <w:left w:val="single" w:color="000000" w:sz="8" w:space="0"/>
              <w:bottom w:val="single" w:color="000000" w:sz="4" w:space="0"/>
              <w:right w:val="single" w:color="000000" w:sz="12" w:space="0"/>
            </w:tcBorders>
            <w:shd w:val="clear" w:color="auto" w:fill="auto"/>
            <w:vAlign w:val="center"/>
          </w:tcPr>
          <w:p w14:paraId="35579505">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学期教学周数与周学时</w:t>
            </w:r>
          </w:p>
        </w:tc>
      </w:tr>
      <w:tr w14:paraId="1E1C5B0C">
        <w:tblPrEx>
          <w:tblCellMar>
            <w:top w:w="0" w:type="dxa"/>
            <w:left w:w="108" w:type="dxa"/>
            <w:bottom w:w="0" w:type="dxa"/>
            <w:right w:w="108" w:type="dxa"/>
          </w:tblCellMar>
        </w:tblPrEx>
        <w:trPr>
          <w:trHeight w:val="323" w:hRule="exact"/>
          <w:tblHeader/>
          <w:jc w:val="center"/>
        </w:trPr>
        <w:tc>
          <w:tcPr>
            <w:tcW w:w="566" w:type="dxa"/>
            <w:vMerge w:val="continue"/>
            <w:tcBorders>
              <w:left w:val="single" w:color="000000" w:sz="12" w:space="0"/>
            </w:tcBorders>
            <w:shd w:val="clear" w:color="auto" w:fill="auto"/>
            <w:vAlign w:val="center"/>
          </w:tcPr>
          <w:p w14:paraId="760E552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522" w:type="dxa"/>
            <w:vMerge w:val="continue"/>
            <w:tcBorders>
              <w:left w:val="single" w:color="000000" w:sz="4" w:space="0"/>
            </w:tcBorders>
            <w:shd w:val="clear" w:color="auto" w:fill="auto"/>
            <w:vAlign w:val="center"/>
          </w:tcPr>
          <w:p w14:paraId="1F9B936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2667" w:type="dxa"/>
            <w:vMerge w:val="continue"/>
            <w:tcBorders>
              <w:left w:val="single" w:color="000000" w:sz="4" w:space="0"/>
            </w:tcBorders>
            <w:shd w:val="clear" w:color="auto" w:fill="auto"/>
            <w:vAlign w:val="center"/>
          </w:tcPr>
          <w:p w14:paraId="328EEC0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1311" w:type="dxa"/>
            <w:vMerge w:val="continue"/>
            <w:tcBorders>
              <w:left w:val="single" w:color="000000" w:sz="4" w:space="0"/>
            </w:tcBorders>
            <w:shd w:val="clear" w:color="auto" w:fill="auto"/>
            <w:vAlign w:val="center"/>
          </w:tcPr>
          <w:p w14:paraId="15768AF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720" w:type="dxa"/>
            <w:vMerge w:val="continue"/>
            <w:tcBorders>
              <w:left w:val="single" w:color="000000" w:sz="4" w:space="0"/>
            </w:tcBorders>
            <w:shd w:val="clear" w:color="auto" w:fill="auto"/>
            <w:vAlign w:val="center"/>
          </w:tcPr>
          <w:p w14:paraId="3BB5358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732" w:type="dxa"/>
            <w:vMerge w:val="continue"/>
            <w:tcBorders>
              <w:left w:val="single" w:color="000000" w:sz="4" w:space="0"/>
            </w:tcBorders>
            <w:shd w:val="clear" w:color="auto" w:fill="auto"/>
            <w:vAlign w:val="center"/>
          </w:tcPr>
          <w:p w14:paraId="6FB4723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636" w:type="dxa"/>
            <w:vMerge w:val="continue"/>
            <w:tcBorders>
              <w:left w:val="single" w:color="000000" w:sz="4" w:space="0"/>
            </w:tcBorders>
            <w:shd w:val="clear" w:color="auto" w:fill="auto"/>
            <w:vAlign w:val="center"/>
          </w:tcPr>
          <w:p w14:paraId="164C9EC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624" w:type="dxa"/>
            <w:vMerge w:val="continue"/>
            <w:tcBorders>
              <w:left w:val="single" w:color="000000" w:sz="8" w:space="0"/>
            </w:tcBorders>
            <w:shd w:val="clear" w:color="auto" w:fill="auto"/>
            <w:vAlign w:val="center"/>
          </w:tcPr>
          <w:p w14:paraId="7B67B85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685" w:type="dxa"/>
            <w:vMerge w:val="continue"/>
            <w:tcBorders>
              <w:left w:val="single" w:color="000000" w:sz="8" w:space="0"/>
            </w:tcBorders>
            <w:shd w:val="clear" w:color="auto" w:fill="auto"/>
            <w:vAlign w:val="center"/>
          </w:tcPr>
          <w:p w14:paraId="6E6F179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456" w:type="dxa"/>
            <w:tcBorders>
              <w:top w:val="single" w:color="000000" w:sz="4" w:space="0"/>
              <w:left w:val="single" w:color="000000" w:sz="4" w:space="0"/>
              <w:bottom w:val="single" w:color="000000" w:sz="4" w:space="0"/>
            </w:tcBorders>
            <w:shd w:val="clear" w:color="auto" w:fill="auto"/>
            <w:vAlign w:val="center"/>
          </w:tcPr>
          <w:p w14:paraId="6BB2A4CA">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1</w:t>
            </w:r>
          </w:p>
        </w:tc>
        <w:tc>
          <w:tcPr>
            <w:tcW w:w="446" w:type="dxa"/>
            <w:tcBorders>
              <w:top w:val="single" w:color="000000" w:sz="4" w:space="0"/>
              <w:left w:val="single" w:color="000000" w:sz="4" w:space="0"/>
              <w:bottom w:val="single" w:color="000000" w:sz="4" w:space="0"/>
            </w:tcBorders>
            <w:shd w:val="clear" w:color="auto" w:fill="auto"/>
            <w:vAlign w:val="center"/>
          </w:tcPr>
          <w:p w14:paraId="2065C1C9">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2</w:t>
            </w:r>
          </w:p>
        </w:tc>
        <w:tc>
          <w:tcPr>
            <w:tcW w:w="430" w:type="dxa"/>
            <w:tcBorders>
              <w:top w:val="single" w:color="000000" w:sz="4" w:space="0"/>
              <w:left w:val="single" w:color="000000" w:sz="4" w:space="0"/>
              <w:bottom w:val="single" w:color="000000" w:sz="4" w:space="0"/>
            </w:tcBorders>
            <w:shd w:val="clear" w:color="auto" w:fill="auto"/>
            <w:vAlign w:val="center"/>
          </w:tcPr>
          <w:p w14:paraId="3617B60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3</w:t>
            </w: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5C5F9D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4</w:t>
            </w:r>
          </w:p>
        </w:tc>
      </w:tr>
      <w:tr w14:paraId="3CF5FBE0">
        <w:tblPrEx>
          <w:tblCellMar>
            <w:top w:w="0" w:type="dxa"/>
            <w:left w:w="108" w:type="dxa"/>
            <w:bottom w:w="0" w:type="dxa"/>
            <w:right w:w="108" w:type="dxa"/>
          </w:tblCellMar>
        </w:tblPrEx>
        <w:trPr>
          <w:trHeight w:val="942" w:hRule="exact"/>
          <w:tblHeader/>
          <w:jc w:val="center"/>
        </w:trPr>
        <w:tc>
          <w:tcPr>
            <w:tcW w:w="566" w:type="dxa"/>
            <w:vMerge w:val="continue"/>
            <w:tcBorders>
              <w:left w:val="single" w:color="000000" w:sz="12" w:space="0"/>
              <w:bottom w:val="single" w:color="000000" w:sz="12" w:space="0"/>
            </w:tcBorders>
            <w:shd w:val="clear" w:color="auto" w:fill="auto"/>
            <w:vAlign w:val="center"/>
          </w:tcPr>
          <w:p w14:paraId="0EDFCAB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522" w:type="dxa"/>
            <w:vMerge w:val="continue"/>
            <w:tcBorders>
              <w:left w:val="single" w:color="000000" w:sz="4" w:space="0"/>
              <w:bottom w:val="single" w:color="auto" w:sz="12" w:space="0"/>
            </w:tcBorders>
            <w:shd w:val="clear" w:color="auto" w:fill="auto"/>
            <w:vAlign w:val="center"/>
          </w:tcPr>
          <w:p w14:paraId="23FFFA9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2667" w:type="dxa"/>
            <w:vMerge w:val="continue"/>
            <w:tcBorders>
              <w:left w:val="single" w:color="000000" w:sz="4" w:space="0"/>
              <w:bottom w:val="single" w:color="auto" w:sz="12" w:space="0"/>
            </w:tcBorders>
            <w:shd w:val="clear" w:color="auto" w:fill="auto"/>
            <w:vAlign w:val="center"/>
          </w:tcPr>
          <w:p w14:paraId="0BC17AC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1311" w:type="dxa"/>
            <w:vMerge w:val="continue"/>
            <w:tcBorders>
              <w:left w:val="single" w:color="000000" w:sz="4" w:space="0"/>
              <w:bottom w:val="single" w:color="auto" w:sz="12" w:space="0"/>
            </w:tcBorders>
            <w:shd w:val="clear" w:color="auto" w:fill="auto"/>
            <w:vAlign w:val="center"/>
          </w:tcPr>
          <w:p w14:paraId="5A0B276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720" w:type="dxa"/>
            <w:vMerge w:val="continue"/>
            <w:tcBorders>
              <w:left w:val="single" w:color="000000" w:sz="4" w:space="0"/>
              <w:bottom w:val="single" w:color="auto" w:sz="12" w:space="0"/>
            </w:tcBorders>
            <w:shd w:val="clear" w:color="auto" w:fill="auto"/>
            <w:vAlign w:val="center"/>
          </w:tcPr>
          <w:p w14:paraId="2804626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732" w:type="dxa"/>
            <w:vMerge w:val="continue"/>
            <w:tcBorders>
              <w:left w:val="single" w:color="000000" w:sz="4" w:space="0"/>
              <w:bottom w:val="single" w:color="auto" w:sz="12" w:space="0"/>
            </w:tcBorders>
            <w:shd w:val="clear" w:color="auto" w:fill="auto"/>
            <w:vAlign w:val="center"/>
          </w:tcPr>
          <w:p w14:paraId="55F9675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636" w:type="dxa"/>
            <w:vMerge w:val="continue"/>
            <w:tcBorders>
              <w:left w:val="single" w:color="000000" w:sz="4" w:space="0"/>
              <w:bottom w:val="single" w:color="auto" w:sz="12" w:space="0"/>
            </w:tcBorders>
            <w:shd w:val="clear" w:color="auto" w:fill="auto"/>
            <w:vAlign w:val="center"/>
          </w:tcPr>
          <w:p w14:paraId="4F08C96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624" w:type="dxa"/>
            <w:vMerge w:val="continue"/>
            <w:tcBorders>
              <w:left w:val="single" w:color="000000" w:sz="8" w:space="0"/>
              <w:bottom w:val="single" w:color="auto" w:sz="12" w:space="0"/>
            </w:tcBorders>
            <w:shd w:val="clear" w:color="auto" w:fill="auto"/>
            <w:vAlign w:val="center"/>
          </w:tcPr>
          <w:p w14:paraId="64735F1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685" w:type="dxa"/>
            <w:vMerge w:val="continue"/>
            <w:tcBorders>
              <w:left w:val="single" w:color="000000" w:sz="8" w:space="0"/>
              <w:bottom w:val="single" w:color="auto" w:sz="12" w:space="0"/>
            </w:tcBorders>
            <w:shd w:val="clear" w:color="auto" w:fill="auto"/>
            <w:vAlign w:val="center"/>
          </w:tcPr>
          <w:p w14:paraId="7EDB5E7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456" w:type="dxa"/>
            <w:tcBorders>
              <w:top w:val="single" w:color="000000" w:sz="4" w:space="0"/>
              <w:left w:val="single" w:color="000000" w:sz="4" w:space="0"/>
              <w:bottom w:val="single" w:color="auto" w:sz="12" w:space="0"/>
            </w:tcBorders>
            <w:shd w:val="clear" w:color="auto" w:fill="auto"/>
            <w:vAlign w:val="center"/>
          </w:tcPr>
          <w:p w14:paraId="5EEC061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lang w:val="en-US" w:eastAsia="zh-CN"/>
              </w:rPr>
              <w:t>16</w:t>
            </w:r>
            <w:r>
              <w:rPr>
                <w:rFonts w:hint="eastAsia" w:ascii="仿宋" w:hAnsi="仿宋" w:eastAsia="仿宋" w:cs="仿宋"/>
                <w:b/>
                <w:bCs/>
                <w:spacing w:val="-20"/>
                <w:sz w:val="20"/>
                <w:szCs w:val="20"/>
                <w:highlight w:val="none"/>
              </w:rPr>
              <w:t>周</w:t>
            </w:r>
          </w:p>
        </w:tc>
        <w:tc>
          <w:tcPr>
            <w:tcW w:w="446" w:type="dxa"/>
            <w:tcBorders>
              <w:top w:val="single" w:color="000000" w:sz="4" w:space="0"/>
              <w:left w:val="single" w:color="000000" w:sz="4" w:space="0"/>
              <w:bottom w:val="single" w:color="auto" w:sz="12" w:space="0"/>
            </w:tcBorders>
            <w:shd w:val="clear" w:color="auto" w:fill="auto"/>
            <w:vAlign w:val="center"/>
          </w:tcPr>
          <w:p w14:paraId="68A678F0">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lang w:val="en-US" w:eastAsia="zh-CN"/>
              </w:rPr>
              <w:t>14</w:t>
            </w:r>
            <w:r>
              <w:rPr>
                <w:rFonts w:hint="eastAsia" w:ascii="仿宋" w:hAnsi="仿宋" w:eastAsia="仿宋" w:cs="仿宋"/>
                <w:b/>
                <w:bCs/>
                <w:spacing w:val="-20"/>
                <w:sz w:val="20"/>
                <w:szCs w:val="20"/>
                <w:highlight w:val="none"/>
              </w:rPr>
              <w:t>周</w:t>
            </w:r>
          </w:p>
        </w:tc>
        <w:tc>
          <w:tcPr>
            <w:tcW w:w="430" w:type="dxa"/>
            <w:tcBorders>
              <w:top w:val="single" w:color="000000" w:sz="4" w:space="0"/>
              <w:left w:val="single" w:color="000000" w:sz="4" w:space="0"/>
              <w:bottom w:val="single" w:color="auto" w:sz="12" w:space="0"/>
            </w:tcBorders>
            <w:shd w:val="clear" w:color="auto" w:fill="auto"/>
            <w:vAlign w:val="center"/>
          </w:tcPr>
          <w:p w14:paraId="6235792A">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lang w:val="en-US" w:eastAsia="zh-CN"/>
              </w:rPr>
              <w:t>12</w:t>
            </w:r>
            <w:r>
              <w:rPr>
                <w:rFonts w:hint="eastAsia" w:ascii="仿宋" w:hAnsi="仿宋" w:eastAsia="仿宋" w:cs="仿宋"/>
                <w:b/>
                <w:bCs/>
                <w:spacing w:val="-20"/>
                <w:sz w:val="20"/>
                <w:szCs w:val="20"/>
                <w:highlight w:val="none"/>
              </w:rPr>
              <w:t>周</w:t>
            </w:r>
          </w:p>
        </w:tc>
        <w:tc>
          <w:tcPr>
            <w:tcW w:w="589" w:type="dxa"/>
            <w:tcBorders>
              <w:top w:val="single" w:color="000000" w:sz="4" w:space="0"/>
              <w:left w:val="single" w:color="000000" w:sz="4" w:space="0"/>
              <w:bottom w:val="single" w:color="auto" w:sz="12" w:space="0"/>
              <w:right w:val="single" w:color="000000" w:sz="12" w:space="0"/>
            </w:tcBorders>
            <w:shd w:val="clear" w:color="auto" w:fill="auto"/>
            <w:vAlign w:val="center"/>
          </w:tcPr>
          <w:p w14:paraId="0ECB6EBE">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pacing w:val="-20"/>
                <w:sz w:val="20"/>
                <w:szCs w:val="20"/>
                <w:highlight w:val="none"/>
                <w:lang w:val="en-US" w:eastAsia="zh-CN"/>
              </w:rPr>
            </w:pPr>
            <w:r>
              <w:rPr>
                <w:rFonts w:hint="eastAsia" w:ascii="仿宋" w:hAnsi="仿宋" w:eastAsia="仿宋" w:cs="仿宋"/>
                <w:b/>
                <w:bCs/>
                <w:spacing w:val="-20"/>
                <w:sz w:val="20"/>
                <w:szCs w:val="20"/>
                <w:highlight w:val="none"/>
                <w:lang w:val="en-US" w:eastAsia="zh-CN"/>
              </w:rPr>
              <w:t>0</w:t>
            </w:r>
          </w:p>
          <w:p w14:paraId="7A33CB7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pacing w:val="-20"/>
                <w:sz w:val="20"/>
                <w:szCs w:val="20"/>
                <w:highlight w:val="none"/>
              </w:rPr>
              <w:t>周</w:t>
            </w:r>
          </w:p>
        </w:tc>
      </w:tr>
      <w:tr w14:paraId="67E9BBBC">
        <w:tblPrEx>
          <w:tblCellMar>
            <w:top w:w="0" w:type="dxa"/>
            <w:left w:w="108" w:type="dxa"/>
            <w:bottom w:w="0" w:type="dxa"/>
            <w:right w:w="108" w:type="dxa"/>
          </w:tblCellMar>
        </w:tblPrEx>
        <w:trPr>
          <w:trHeight w:val="812" w:hRule="exact"/>
          <w:jc w:val="center"/>
        </w:trPr>
        <w:tc>
          <w:tcPr>
            <w:tcW w:w="566" w:type="dxa"/>
            <w:tcBorders>
              <w:top w:val="single" w:color="000000" w:sz="4" w:space="0"/>
              <w:left w:val="single" w:color="000000" w:sz="12" w:space="0"/>
              <w:bottom w:val="single" w:color="000000" w:sz="4" w:space="0"/>
            </w:tcBorders>
            <w:shd w:val="clear" w:color="auto" w:fill="auto"/>
            <w:vAlign w:val="center"/>
          </w:tcPr>
          <w:p w14:paraId="50D7F087">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w:t>
            </w:r>
          </w:p>
        </w:tc>
        <w:tc>
          <w:tcPr>
            <w:tcW w:w="522" w:type="dxa"/>
            <w:vMerge w:val="restart"/>
            <w:tcBorders>
              <w:left w:val="single" w:color="000000" w:sz="4" w:space="0"/>
            </w:tcBorders>
            <w:shd w:val="clear" w:color="auto" w:fill="auto"/>
            <w:vAlign w:val="center"/>
          </w:tcPr>
          <w:p w14:paraId="7635EBBC">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公共素质课</w:t>
            </w:r>
          </w:p>
        </w:tc>
        <w:tc>
          <w:tcPr>
            <w:tcW w:w="2667" w:type="dxa"/>
            <w:tcBorders>
              <w:top w:val="single" w:color="auto" w:sz="4" w:space="0"/>
              <w:left w:val="single" w:color="000000" w:sz="4" w:space="0"/>
              <w:bottom w:val="single" w:color="000000" w:sz="4" w:space="0"/>
            </w:tcBorders>
            <w:shd w:val="clear" w:color="auto" w:fill="auto"/>
            <w:vAlign w:val="center"/>
          </w:tcPr>
          <w:p w14:paraId="1B84769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习近平新时代中国特色社会主义思想概论</w:t>
            </w:r>
          </w:p>
        </w:tc>
        <w:tc>
          <w:tcPr>
            <w:tcW w:w="1311" w:type="dxa"/>
            <w:tcBorders>
              <w:top w:val="single" w:color="auto" w:sz="4" w:space="0"/>
              <w:left w:val="single" w:color="000000" w:sz="4" w:space="0"/>
              <w:bottom w:val="single" w:color="000000" w:sz="4" w:space="0"/>
            </w:tcBorders>
            <w:shd w:val="clear" w:color="auto" w:fill="auto"/>
            <w:vAlign w:val="center"/>
          </w:tcPr>
          <w:p w14:paraId="2B04169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3800011112</w:t>
            </w:r>
          </w:p>
        </w:tc>
        <w:tc>
          <w:tcPr>
            <w:tcW w:w="720" w:type="dxa"/>
            <w:tcBorders>
              <w:top w:val="single" w:color="auto" w:sz="4" w:space="0"/>
              <w:left w:val="single" w:color="000000" w:sz="4" w:space="0"/>
              <w:bottom w:val="single" w:color="000000" w:sz="4" w:space="0"/>
            </w:tcBorders>
            <w:shd w:val="clear" w:color="auto" w:fill="auto"/>
            <w:vAlign w:val="center"/>
          </w:tcPr>
          <w:p w14:paraId="753ED50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48</w:t>
            </w:r>
          </w:p>
        </w:tc>
        <w:tc>
          <w:tcPr>
            <w:tcW w:w="732" w:type="dxa"/>
            <w:tcBorders>
              <w:top w:val="single" w:color="auto" w:sz="4" w:space="0"/>
              <w:left w:val="single" w:color="000000" w:sz="4" w:space="0"/>
              <w:bottom w:val="single" w:color="000000" w:sz="4" w:space="0"/>
            </w:tcBorders>
            <w:shd w:val="clear" w:color="auto" w:fill="auto"/>
            <w:vAlign w:val="center"/>
          </w:tcPr>
          <w:p w14:paraId="1A7A09C4">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w:t>
            </w:r>
          </w:p>
        </w:tc>
        <w:tc>
          <w:tcPr>
            <w:tcW w:w="636" w:type="dxa"/>
            <w:tcBorders>
              <w:top w:val="single" w:color="auto" w:sz="4" w:space="0"/>
              <w:left w:val="single" w:color="000000" w:sz="4" w:space="0"/>
              <w:bottom w:val="single" w:color="000000" w:sz="4" w:space="0"/>
            </w:tcBorders>
            <w:shd w:val="clear" w:color="auto" w:fill="auto"/>
            <w:vAlign w:val="center"/>
          </w:tcPr>
          <w:p w14:paraId="6226122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42</w:t>
            </w:r>
          </w:p>
        </w:tc>
        <w:tc>
          <w:tcPr>
            <w:tcW w:w="624" w:type="dxa"/>
            <w:tcBorders>
              <w:top w:val="single" w:color="auto" w:sz="4" w:space="0"/>
              <w:left w:val="single" w:color="000000" w:sz="8" w:space="0"/>
              <w:bottom w:val="single" w:color="000000" w:sz="4" w:space="0"/>
            </w:tcBorders>
            <w:shd w:val="clear" w:color="auto" w:fill="auto"/>
            <w:vAlign w:val="center"/>
          </w:tcPr>
          <w:p w14:paraId="1CC864B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Cs/>
                <w:sz w:val="20"/>
                <w:szCs w:val="20"/>
                <w:highlight w:val="none"/>
                <w:lang w:eastAsia="zh-CN"/>
              </w:rPr>
            </w:pPr>
            <w:r>
              <w:rPr>
                <w:rFonts w:hint="eastAsia" w:ascii="仿宋" w:hAnsi="仿宋" w:eastAsia="仿宋" w:cs="仿宋"/>
                <w:bCs/>
                <w:sz w:val="20"/>
                <w:szCs w:val="20"/>
                <w:highlight w:val="none"/>
                <w:lang w:val="en-US" w:eastAsia="zh-CN"/>
              </w:rPr>
              <w:t>6</w:t>
            </w:r>
          </w:p>
        </w:tc>
        <w:tc>
          <w:tcPr>
            <w:tcW w:w="685" w:type="dxa"/>
            <w:tcBorders>
              <w:top w:val="single" w:color="auto" w:sz="4" w:space="0"/>
              <w:left w:val="single" w:color="000000" w:sz="8" w:space="0"/>
              <w:bottom w:val="single" w:color="000000" w:sz="4" w:space="0"/>
            </w:tcBorders>
            <w:shd w:val="clear" w:color="auto" w:fill="auto"/>
            <w:vAlign w:val="center"/>
          </w:tcPr>
          <w:p w14:paraId="7E2D016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auto" w:sz="4" w:space="0"/>
              <w:left w:val="single" w:color="000000" w:sz="4" w:space="0"/>
              <w:bottom w:val="single" w:color="000000" w:sz="4" w:space="0"/>
            </w:tcBorders>
            <w:shd w:val="clear" w:color="auto" w:fill="auto"/>
            <w:vAlign w:val="center"/>
          </w:tcPr>
          <w:p w14:paraId="21020ED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3</w:t>
            </w:r>
          </w:p>
        </w:tc>
        <w:tc>
          <w:tcPr>
            <w:tcW w:w="446" w:type="dxa"/>
            <w:tcBorders>
              <w:top w:val="single" w:color="auto" w:sz="4" w:space="0"/>
              <w:left w:val="single" w:color="000000" w:sz="4" w:space="0"/>
              <w:bottom w:val="single" w:color="000000" w:sz="4" w:space="0"/>
            </w:tcBorders>
            <w:shd w:val="clear" w:color="auto" w:fill="auto"/>
            <w:vAlign w:val="center"/>
          </w:tcPr>
          <w:p w14:paraId="0400BB7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30" w:type="dxa"/>
            <w:tcBorders>
              <w:top w:val="single" w:color="auto" w:sz="4" w:space="0"/>
              <w:left w:val="single" w:color="000000" w:sz="4" w:space="0"/>
              <w:bottom w:val="single" w:color="000000" w:sz="4" w:space="0"/>
            </w:tcBorders>
            <w:shd w:val="clear" w:color="auto" w:fill="auto"/>
            <w:vAlign w:val="center"/>
          </w:tcPr>
          <w:p w14:paraId="5162ADC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yellow"/>
              </w:rPr>
            </w:pPr>
          </w:p>
        </w:tc>
        <w:tc>
          <w:tcPr>
            <w:tcW w:w="589" w:type="dxa"/>
            <w:tcBorders>
              <w:top w:val="single" w:color="auto" w:sz="4" w:space="0"/>
              <w:left w:val="single" w:color="000000" w:sz="4" w:space="0"/>
              <w:bottom w:val="single" w:color="000000" w:sz="4" w:space="0"/>
              <w:right w:val="single" w:color="000000" w:sz="12" w:space="0"/>
            </w:tcBorders>
            <w:shd w:val="clear" w:color="auto" w:fill="auto"/>
            <w:vAlign w:val="center"/>
          </w:tcPr>
          <w:p w14:paraId="4EAB692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yellow"/>
              </w:rPr>
            </w:pPr>
          </w:p>
        </w:tc>
      </w:tr>
      <w:tr w14:paraId="4A0F8801">
        <w:tblPrEx>
          <w:tblCellMar>
            <w:top w:w="0" w:type="dxa"/>
            <w:left w:w="108" w:type="dxa"/>
            <w:bottom w:w="0" w:type="dxa"/>
            <w:right w:w="108" w:type="dxa"/>
          </w:tblCellMar>
        </w:tblPrEx>
        <w:trPr>
          <w:trHeight w:val="629" w:hRule="exact"/>
          <w:jc w:val="center"/>
        </w:trPr>
        <w:tc>
          <w:tcPr>
            <w:tcW w:w="566" w:type="dxa"/>
            <w:tcBorders>
              <w:top w:val="single" w:color="000000" w:sz="4" w:space="0"/>
              <w:left w:val="single" w:color="000000" w:sz="12" w:space="0"/>
              <w:bottom w:val="single" w:color="000000" w:sz="4" w:space="0"/>
            </w:tcBorders>
            <w:shd w:val="clear" w:color="auto" w:fill="auto"/>
            <w:vAlign w:val="center"/>
          </w:tcPr>
          <w:p w14:paraId="7AA377E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522" w:type="dxa"/>
            <w:vMerge w:val="continue"/>
            <w:tcBorders>
              <w:left w:val="single" w:color="000000" w:sz="4" w:space="0"/>
            </w:tcBorders>
            <w:shd w:val="clear" w:color="auto" w:fill="auto"/>
            <w:vAlign w:val="center"/>
          </w:tcPr>
          <w:p w14:paraId="37C4A1C8">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14:paraId="06D33A0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毛泽东思想和中国特色社会主义理论体系概论</w:t>
            </w:r>
          </w:p>
        </w:tc>
        <w:tc>
          <w:tcPr>
            <w:tcW w:w="1311" w:type="dxa"/>
            <w:tcBorders>
              <w:top w:val="single" w:color="auto" w:sz="4" w:space="0"/>
              <w:left w:val="single" w:color="000000" w:sz="4" w:space="0"/>
              <w:bottom w:val="single" w:color="000000" w:sz="4" w:space="0"/>
            </w:tcBorders>
            <w:shd w:val="clear" w:color="auto" w:fill="auto"/>
            <w:vAlign w:val="center"/>
          </w:tcPr>
          <w:p w14:paraId="7D7B017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3800012111</w:t>
            </w:r>
          </w:p>
        </w:tc>
        <w:tc>
          <w:tcPr>
            <w:tcW w:w="720" w:type="dxa"/>
            <w:tcBorders>
              <w:top w:val="single" w:color="auto" w:sz="4" w:space="0"/>
              <w:left w:val="single" w:color="000000" w:sz="4" w:space="0"/>
              <w:bottom w:val="single" w:color="000000" w:sz="4" w:space="0"/>
            </w:tcBorders>
            <w:shd w:val="clear" w:color="auto" w:fill="auto"/>
            <w:vAlign w:val="center"/>
          </w:tcPr>
          <w:p w14:paraId="3F96718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32</w:t>
            </w:r>
          </w:p>
        </w:tc>
        <w:tc>
          <w:tcPr>
            <w:tcW w:w="732" w:type="dxa"/>
            <w:tcBorders>
              <w:top w:val="single" w:color="auto" w:sz="4" w:space="0"/>
              <w:left w:val="single" w:color="000000" w:sz="4" w:space="0"/>
              <w:bottom w:val="single" w:color="000000" w:sz="4" w:space="0"/>
            </w:tcBorders>
            <w:shd w:val="clear" w:color="auto" w:fill="auto"/>
            <w:vAlign w:val="center"/>
          </w:tcPr>
          <w:p w14:paraId="369D62D7">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636" w:type="dxa"/>
            <w:tcBorders>
              <w:top w:val="single" w:color="auto" w:sz="4" w:space="0"/>
              <w:left w:val="single" w:color="000000" w:sz="4" w:space="0"/>
              <w:bottom w:val="single" w:color="000000" w:sz="4" w:space="0"/>
            </w:tcBorders>
            <w:shd w:val="clear" w:color="auto" w:fill="auto"/>
            <w:vAlign w:val="center"/>
          </w:tcPr>
          <w:p w14:paraId="6D428F7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624" w:type="dxa"/>
            <w:tcBorders>
              <w:top w:val="single" w:color="auto" w:sz="4" w:space="0"/>
              <w:left w:val="single" w:color="000000" w:sz="8" w:space="0"/>
              <w:bottom w:val="single" w:color="000000" w:sz="4" w:space="0"/>
            </w:tcBorders>
            <w:shd w:val="clear" w:color="auto" w:fill="auto"/>
            <w:vAlign w:val="center"/>
          </w:tcPr>
          <w:p w14:paraId="6EE2E66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Cs/>
                <w:sz w:val="20"/>
                <w:szCs w:val="20"/>
                <w:highlight w:val="none"/>
              </w:rPr>
            </w:pPr>
            <w:r>
              <w:rPr>
                <w:rFonts w:hint="eastAsia" w:ascii="仿宋" w:hAnsi="仿宋" w:eastAsia="仿宋" w:cs="仿宋"/>
                <w:bCs/>
                <w:sz w:val="20"/>
                <w:szCs w:val="20"/>
                <w:highlight w:val="none"/>
              </w:rPr>
              <w:t>4</w:t>
            </w:r>
          </w:p>
        </w:tc>
        <w:tc>
          <w:tcPr>
            <w:tcW w:w="685" w:type="dxa"/>
            <w:tcBorders>
              <w:top w:val="single" w:color="auto" w:sz="4" w:space="0"/>
              <w:left w:val="single" w:color="000000" w:sz="8" w:space="0"/>
              <w:bottom w:val="single" w:color="000000" w:sz="4" w:space="0"/>
            </w:tcBorders>
            <w:shd w:val="clear" w:color="auto" w:fill="auto"/>
            <w:vAlign w:val="center"/>
          </w:tcPr>
          <w:p w14:paraId="585C1E6E">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试</w:t>
            </w:r>
          </w:p>
        </w:tc>
        <w:tc>
          <w:tcPr>
            <w:tcW w:w="456" w:type="dxa"/>
            <w:tcBorders>
              <w:top w:val="single" w:color="auto" w:sz="4" w:space="0"/>
              <w:left w:val="single" w:color="000000" w:sz="4" w:space="0"/>
              <w:bottom w:val="single" w:color="000000" w:sz="4" w:space="0"/>
            </w:tcBorders>
            <w:shd w:val="clear" w:color="auto" w:fill="auto"/>
            <w:vAlign w:val="center"/>
          </w:tcPr>
          <w:p w14:paraId="498BF43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46" w:type="dxa"/>
            <w:tcBorders>
              <w:top w:val="single" w:color="auto" w:sz="4" w:space="0"/>
              <w:left w:val="single" w:color="000000" w:sz="4" w:space="0"/>
              <w:bottom w:val="single" w:color="000000" w:sz="4" w:space="0"/>
            </w:tcBorders>
            <w:shd w:val="clear" w:color="auto" w:fill="auto"/>
            <w:vAlign w:val="center"/>
          </w:tcPr>
          <w:p w14:paraId="7CE9ACA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430" w:type="dxa"/>
            <w:tcBorders>
              <w:top w:val="single" w:color="auto" w:sz="4" w:space="0"/>
              <w:left w:val="single" w:color="000000" w:sz="4" w:space="0"/>
              <w:bottom w:val="single" w:color="000000" w:sz="4" w:space="0"/>
            </w:tcBorders>
            <w:shd w:val="clear" w:color="auto" w:fill="auto"/>
            <w:vAlign w:val="center"/>
          </w:tcPr>
          <w:p w14:paraId="6D4338D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yellow"/>
              </w:rPr>
            </w:pPr>
          </w:p>
        </w:tc>
        <w:tc>
          <w:tcPr>
            <w:tcW w:w="589" w:type="dxa"/>
            <w:tcBorders>
              <w:top w:val="single" w:color="auto" w:sz="4" w:space="0"/>
              <w:left w:val="single" w:color="000000" w:sz="4" w:space="0"/>
              <w:bottom w:val="single" w:color="000000" w:sz="4" w:space="0"/>
              <w:right w:val="single" w:color="000000" w:sz="12" w:space="0"/>
            </w:tcBorders>
            <w:shd w:val="clear" w:color="auto" w:fill="auto"/>
            <w:vAlign w:val="center"/>
          </w:tcPr>
          <w:p w14:paraId="38B0B4F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yellow"/>
              </w:rPr>
            </w:pPr>
          </w:p>
        </w:tc>
      </w:tr>
      <w:tr w14:paraId="409BCBF4">
        <w:tblPrEx>
          <w:tblCellMar>
            <w:top w:w="0" w:type="dxa"/>
            <w:left w:w="108" w:type="dxa"/>
            <w:bottom w:w="0" w:type="dxa"/>
            <w:right w:w="108" w:type="dxa"/>
          </w:tblCellMar>
        </w:tblPrEx>
        <w:trPr>
          <w:trHeight w:val="659" w:hRule="exact"/>
          <w:jc w:val="center"/>
        </w:trPr>
        <w:tc>
          <w:tcPr>
            <w:tcW w:w="566" w:type="dxa"/>
            <w:tcBorders>
              <w:top w:val="single" w:color="000000" w:sz="4" w:space="0"/>
              <w:left w:val="single" w:color="000000" w:sz="12" w:space="0"/>
              <w:bottom w:val="single" w:color="000000" w:sz="4" w:space="0"/>
            </w:tcBorders>
            <w:shd w:val="clear" w:color="auto" w:fill="auto"/>
            <w:vAlign w:val="center"/>
          </w:tcPr>
          <w:p w14:paraId="4ED3186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w:t>
            </w:r>
          </w:p>
        </w:tc>
        <w:tc>
          <w:tcPr>
            <w:tcW w:w="522" w:type="dxa"/>
            <w:vMerge w:val="continue"/>
            <w:tcBorders>
              <w:left w:val="single" w:color="000000" w:sz="4" w:space="0"/>
            </w:tcBorders>
            <w:shd w:val="clear" w:color="auto" w:fill="auto"/>
            <w:vAlign w:val="center"/>
          </w:tcPr>
          <w:p w14:paraId="7D34528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33998CBB">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大学</w:t>
            </w:r>
            <w:r>
              <w:rPr>
                <w:rFonts w:hint="eastAsia" w:ascii="仿宋" w:hAnsi="仿宋" w:eastAsia="仿宋" w:cs="仿宋"/>
                <w:sz w:val="20"/>
                <w:szCs w:val="20"/>
                <w:highlight w:val="none"/>
              </w:rPr>
              <w:t>体育（三）</w:t>
            </w:r>
          </w:p>
        </w:tc>
        <w:tc>
          <w:tcPr>
            <w:tcW w:w="1311" w:type="dxa"/>
            <w:tcBorders>
              <w:top w:val="single" w:color="000000" w:sz="4" w:space="0"/>
              <w:left w:val="single" w:color="000000" w:sz="4" w:space="0"/>
              <w:bottom w:val="single" w:color="000000" w:sz="4" w:space="0"/>
            </w:tcBorders>
            <w:shd w:val="clear" w:color="auto" w:fill="auto"/>
            <w:vAlign w:val="center"/>
          </w:tcPr>
          <w:p w14:paraId="6D05A24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3900001712</w:t>
            </w:r>
          </w:p>
        </w:tc>
        <w:tc>
          <w:tcPr>
            <w:tcW w:w="720" w:type="dxa"/>
            <w:tcBorders>
              <w:top w:val="single" w:color="000000" w:sz="4" w:space="0"/>
              <w:left w:val="single" w:color="000000" w:sz="4" w:space="0"/>
              <w:bottom w:val="single" w:color="000000" w:sz="4" w:space="0"/>
            </w:tcBorders>
            <w:shd w:val="clear" w:color="auto" w:fill="auto"/>
            <w:vAlign w:val="center"/>
          </w:tcPr>
          <w:p w14:paraId="280060EA">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32</w:t>
            </w:r>
          </w:p>
        </w:tc>
        <w:tc>
          <w:tcPr>
            <w:tcW w:w="732" w:type="dxa"/>
            <w:tcBorders>
              <w:top w:val="single" w:color="000000" w:sz="4" w:space="0"/>
              <w:left w:val="single" w:color="000000" w:sz="4" w:space="0"/>
              <w:bottom w:val="single" w:color="000000" w:sz="4" w:space="0"/>
            </w:tcBorders>
            <w:shd w:val="clear" w:color="auto" w:fill="auto"/>
            <w:vAlign w:val="center"/>
          </w:tcPr>
          <w:p w14:paraId="29A37AA5">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636" w:type="dxa"/>
            <w:tcBorders>
              <w:top w:val="single" w:color="000000" w:sz="4" w:space="0"/>
              <w:left w:val="single" w:color="000000" w:sz="4" w:space="0"/>
              <w:bottom w:val="single" w:color="000000" w:sz="4" w:space="0"/>
            </w:tcBorders>
            <w:shd w:val="clear" w:color="auto" w:fill="auto"/>
            <w:vAlign w:val="center"/>
          </w:tcPr>
          <w:p w14:paraId="53F57C45">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624" w:type="dxa"/>
            <w:tcBorders>
              <w:top w:val="single" w:color="000000" w:sz="4" w:space="0"/>
              <w:left w:val="single" w:color="000000" w:sz="8" w:space="0"/>
              <w:bottom w:val="single" w:color="000000" w:sz="4" w:space="0"/>
            </w:tcBorders>
            <w:shd w:val="clear" w:color="auto" w:fill="auto"/>
            <w:vAlign w:val="center"/>
          </w:tcPr>
          <w:p w14:paraId="6B998141">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685" w:type="dxa"/>
            <w:tcBorders>
              <w:top w:val="single" w:color="000000" w:sz="4" w:space="0"/>
              <w:left w:val="single" w:color="000000" w:sz="8" w:space="0"/>
              <w:bottom w:val="single" w:color="000000" w:sz="4" w:space="0"/>
            </w:tcBorders>
            <w:shd w:val="clear" w:color="auto" w:fill="auto"/>
            <w:vAlign w:val="center"/>
          </w:tcPr>
          <w:p w14:paraId="29BAE60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000000" w:sz="4" w:space="0"/>
              <w:left w:val="single" w:color="000000" w:sz="4" w:space="0"/>
              <w:bottom w:val="single" w:color="000000" w:sz="4" w:space="0"/>
            </w:tcBorders>
            <w:shd w:val="clear" w:color="auto" w:fill="auto"/>
            <w:vAlign w:val="center"/>
          </w:tcPr>
          <w:p w14:paraId="6601C10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w:t>
            </w:r>
          </w:p>
        </w:tc>
        <w:tc>
          <w:tcPr>
            <w:tcW w:w="446" w:type="dxa"/>
            <w:tcBorders>
              <w:top w:val="single" w:color="000000" w:sz="4" w:space="0"/>
              <w:left w:val="single" w:color="000000" w:sz="4" w:space="0"/>
              <w:bottom w:val="single" w:color="000000" w:sz="4" w:space="0"/>
            </w:tcBorders>
            <w:shd w:val="clear" w:color="auto" w:fill="auto"/>
            <w:vAlign w:val="center"/>
          </w:tcPr>
          <w:p w14:paraId="4C5ACB3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30" w:type="dxa"/>
            <w:tcBorders>
              <w:top w:val="single" w:color="000000" w:sz="4" w:space="0"/>
              <w:left w:val="single" w:color="000000" w:sz="4" w:space="0"/>
              <w:bottom w:val="single" w:color="000000" w:sz="4" w:space="0"/>
            </w:tcBorders>
            <w:shd w:val="clear" w:color="auto" w:fill="auto"/>
            <w:vAlign w:val="center"/>
          </w:tcPr>
          <w:p w14:paraId="4E72468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D4B1AB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r>
      <w:tr w14:paraId="08AC501F">
        <w:tblPrEx>
          <w:tblCellMar>
            <w:top w:w="0" w:type="dxa"/>
            <w:left w:w="108" w:type="dxa"/>
            <w:bottom w:w="0" w:type="dxa"/>
            <w:right w:w="108" w:type="dxa"/>
          </w:tblCellMar>
        </w:tblPrEx>
        <w:trPr>
          <w:trHeight w:val="321" w:hRule="exact"/>
          <w:jc w:val="center"/>
        </w:trPr>
        <w:tc>
          <w:tcPr>
            <w:tcW w:w="566" w:type="dxa"/>
            <w:tcBorders>
              <w:top w:val="single" w:color="000000" w:themeColor="text1" w:sz="4" w:space="0"/>
              <w:left w:val="single" w:color="000000" w:sz="12" w:space="0"/>
              <w:bottom w:val="single" w:color="000000" w:sz="12" w:space="0"/>
            </w:tcBorders>
            <w:shd w:val="clear" w:color="auto" w:fill="auto"/>
            <w:vAlign w:val="center"/>
          </w:tcPr>
          <w:p w14:paraId="5E2D0C43">
            <w:pPr>
              <w:pStyle w:val="8"/>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val="0"/>
                <w:sz w:val="20"/>
                <w:szCs w:val="20"/>
                <w:highlight w:val="none"/>
                <w:lang w:val="en-US" w:eastAsia="zh-CN"/>
              </w:rPr>
            </w:pPr>
          </w:p>
        </w:tc>
        <w:tc>
          <w:tcPr>
            <w:tcW w:w="522" w:type="dxa"/>
            <w:vMerge w:val="continue"/>
            <w:tcBorders>
              <w:left w:val="single" w:color="000000" w:sz="4" w:space="0"/>
              <w:bottom w:val="single" w:color="000000" w:sz="12" w:space="0"/>
            </w:tcBorders>
            <w:shd w:val="clear" w:color="auto" w:fill="auto"/>
            <w:vAlign w:val="center"/>
          </w:tcPr>
          <w:p w14:paraId="776E96EE">
            <w:pPr>
              <w:pStyle w:val="8"/>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val="0"/>
                <w:sz w:val="20"/>
                <w:szCs w:val="20"/>
                <w:highlight w:val="none"/>
              </w:rPr>
            </w:pPr>
          </w:p>
        </w:tc>
        <w:tc>
          <w:tcPr>
            <w:tcW w:w="2667" w:type="dxa"/>
            <w:tcBorders>
              <w:top w:val="single" w:color="000000" w:sz="4" w:space="0"/>
              <w:left w:val="single" w:color="000000" w:sz="4" w:space="0"/>
              <w:bottom w:val="single" w:color="000000" w:sz="12" w:space="0"/>
            </w:tcBorders>
            <w:shd w:val="clear" w:color="auto" w:fill="auto"/>
            <w:vAlign w:val="center"/>
          </w:tcPr>
          <w:p w14:paraId="52261EB0">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val="0"/>
                <w:sz w:val="20"/>
                <w:szCs w:val="20"/>
                <w:highlight w:val="none"/>
              </w:rPr>
            </w:pPr>
            <w:r>
              <w:rPr>
                <w:rFonts w:hint="eastAsia" w:ascii="仿宋" w:hAnsi="仿宋" w:eastAsia="仿宋" w:cs="仿宋"/>
                <w:b/>
                <w:bCs w:val="0"/>
                <w:sz w:val="20"/>
                <w:szCs w:val="20"/>
                <w:highlight w:val="none"/>
              </w:rPr>
              <w:t>合计</w:t>
            </w:r>
          </w:p>
        </w:tc>
        <w:tc>
          <w:tcPr>
            <w:tcW w:w="1311" w:type="dxa"/>
            <w:tcBorders>
              <w:top w:val="single" w:color="000000" w:sz="4" w:space="0"/>
              <w:left w:val="single" w:color="000000" w:sz="4" w:space="0"/>
              <w:bottom w:val="single" w:color="000000" w:sz="12" w:space="0"/>
            </w:tcBorders>
            <w:shd w:val="clear" w:color="auto" w:fill="auto"/>
            <w:vAlign w:val="center"/>
          </w:tcPr>
          <w:p w14:paraId="23FCECAD">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val="0"/>
                <w:sz w:val="20"/>
                <w:szCs w:val="20"/>
                <w:highlight w:val="none"/>
              </w:rPr>
            </w:pPr>
          </w:p>
        </w:tc>
        <w:tc>
          <w:tcPr>
            <w:tcW w:w="720" w:type="dxa"/>
            <w:tcBorders>
              <w:top w:val="single" w:color="000000" w:sz="4" w:space="0"/>
              <w:left w:val="single" w:color="000000" w:sz="4" w:space="0"/>
              <w:bottom w:val="single" w:color="000000" w:sz="12" w:space="0"/>
            </w:tcBorders>
            <w:shd w:val="clear" w:color="auto" w:fill="auto"/>
            <w:vAlign w:val="center"/>
          </w:tcPr>
          <w:p w14:paraId="49C4B35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112</w:t>
            </w:r>
          </w:p>
        </w:tc>
        <w:tc>
          <w:tcPr>
            <w:tcW w:w="732" w:type="dxa"/>
            <w:tcBorders>
              <w:top w:val="single" w:color="000000" w:sz="4" w:space="0"/>
              <w:left w:val="single" w:color="000000" w:sz="4" w:space="0"/>
              <w:bottom w:val="single" w:color="000000" w:sz="12" w:space="0"/>
            </w:tcBorders>
            <w:shd w:val="clear" w:color="auto" w:fill="auto"/>
            <w:vAlign w:val="center"/>
          </w:tcPr>
          <w:p w14:paraId="4B7864F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w:t>
            </w:r>
          </w:p>
        </w:tc>
        <w:tc>
          <w:tcPr>
            <w:tcW w:w="636" w:type="dxa"/>
            <w:tcBorders>
              <w:top w:val="single" w:color="000000" w:sz="4" w:space="0"/>
              <w:left w:val="single" w:color="000000" w:sz="4" w:space="0"/>
              <w:bottom w:val="single" w:color="000000" w:sz="12" w:space="0"/>
            </w:tcBorders>
            <w:shd w:val="clear" w:color="auto" w:fill="auto"/>
            <w:vAlign w:val="center"/>
          </w:tcPr>
          <w:p w14:paraId="46DB401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74</w:t>
            </w:r>
          </w:p>
        </w:tc>
        <w:tc>
          <w:tcPr>
            <w:tcW w:w="624" w:type="dxa"/>
            <w:tcBorders>
              <w:top w:val="single" w:color="000000" w:sz="4" w:space="0"/>
              <w:left w:val="single" w:color="000000" w:sz="8" w:space="0"/>
              <w:bottom w:val="single" w:color="000000" w:sz="12" w:space="0"/>
            </w:tcBorders>
            <w:shd w:val="clear" w:color="auto" w:fill="auto"/>
            <w:vAlign w:val="center"/>
          </w:tcPr>
          <w:p w14:paraId="2D3E159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38</w:t>
            </w:r>
          </w:p>
        </w:tc>
        <w:tc>
          <w:tcPr>
            <w:tcW w:w="685" w:type="dxa"/>
            <w:tcBorders>
              <w:top w:val="single" w:color="000000" w:sz="4" w:space="0"/>
              <w:left w:val="single" w:color="000000" w:sz="8" w:space="0"/>
              <w:bottom w:val="single" w:color="000000" w:sz="12" w:space="0"/>
            </w:tcBorders>
            <w:shd w:val="clear" w:color="auto" w:fill="auto"/>
            <w:vAlign w:val="center"/>
          </w:tcPr>
          <w:p w14:paraId="4634146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val="0"/>
                <w:sz w:val="20"/>
                <w:szCs w:val="20"/>
                <w:highlight w:val="none"/>
                <w:lang w:val="en-US" w:eastAsia="zh-CN"/>
              </w:rPr>
            </w:pPr>
          </w:p>
        </w:tc>
        <w:tc>
          <w:tcPr>
            <w:tcW w:w="456" w:type="dxa"/>
            <w:tcBorders>
              <w:top w:val="single" w:color="000000" w:sz="4" w:space="0"/>
              <w:left w:val="single" w:color="000000" w:sz="4" w:space="0"/>
              <w:bottom w:val="single" w:color="000000" w:sz="12" w:space="0"/>
            </w:tcBorders>
            <w:shd w:val="clear" w:color="auto" w:fill="auto"/>
            <w:vAlign w:val="center"/>
          </w:tcPr>
          <w:p w14:paraId="1224BF4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val="0"/>
                <w:sz w:val="20"/>
                <w:szCs w:val="20"/>
                <w:highlight w:val="none"/>
                <w:lang w:val="en-US" w:eastAsia="zh-CN"/>
              </w:rPr>
            </w:pPr>
            <w:r>
              <w:rPr>
                <w:rFonts w:hint="eastAsia" w:ascii="仿宋" w:hAnsi="仿宋" w:eastAsia="仿宋" w:cs="仿宋"/>
                <w:b/>
                <w:bCs w:val="0"/>
                <w:sz w:val="20"/>
                <w:szCs w:val="20"/>
                <w:highlight w:val="none"/>
                <w:lang w:val="en-US" w:eastAsia="zh-CN"/>
              </w:rPr>
              <w:t>5</w:t>
            </w:r>
          </w:p>
        </w:tc>
        <w:tc>
          <w:tcPr>
            <w:tcW w:w="446" w:type="dxa"/>
            <w:tcBorders>
              <w:top w:val="single" w:color="000000" w:sz="4" w:space="0"/>
              <w:left w:val="single" w:color="000000" w:sz="4" w:space="0"/>
              <w:bottom w:val="single" w:color="000000" w:sz="12" w:space="0"/>
            </w:tcBorders>
            <w:shd w:val="clear" w:color="auto" w:fill="auto"/>
            <w:vAlign w:val="center"/>
          </w:tcPr>
          <w:p w14:paraId="13842BC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val="0"/>
                <w:sz w:val="20"/>
                <w:szCs w:val="20"/>
                <w:highlight w:val="none"/>
                <w:lang w:val="en-US" w:eastAsia="zh-CN"/>
              </w:rPr>
            </w:pPr>
            <w:r>
              <w:rPr>
                <w:rFonts w:hint="eastAsia" w:ascii="仿宋" w:hAnsi="仿宋" w:eastAsia="仿宋" w:cs="仿宋"/>
                <w:b/>
                <w:bCs w:val="0"/>
                <w:sz w:val="20"/>
                <w:szCs w:val="20"/>
                <w:highlight w:val="none"/>
                <w:lang w:val="en-US" w:eastAsia="zh-CN"/>
              </w:rPr>
              <w:t>2</w:t>
            </w:r>
          </w:p>
        </w:tc>
        <w:tc>
          <w:tcPr>
            <w:tcW w:w="430" w:type="dxa"/>
            <w:tcBorders>
              <w:top w:val="single" w:color="000000" w:sz="4" w:space="0"/>
              <w:left w:val="single" w:color="000000" w:sz="4" w:space="0"/>
              <w:bottom w:val="single" w:color="000000" w:sz="12" w:space="0"/>
            </w:tcBorders>
            <w:shd w:val="clear" w:color="auto" w:fill="auto"/>
            <w:vAlign w:val="center"/>
          </w:tcPr>
          <w:p w14:paraId="2DE993B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val="0"/>
                <w:sz w:val="20"/>
                <w:szCs w:val="20"/>
                <w:highlight w:val="none"/>
                <w:lang w:val="en-US" w:eastAsia="zh-CN"/>
              </w:rPr>
            </w:pPr>
          </w:p>
        </w:tc>
        <w:tc>
          <w:tcPr>
            <w:tcW w:w="589"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528572E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val="0"/>
                <w:sz w:val="20"/>
                <w:szCs w:val="20"/>
                <w:highlight w:val="none"/>
                <w:lang w:val="en-US" w:eastAsia="zh-CN"/>
              </w:rPr>
            </w:pPr>
          </w:p>
        </w:tc>
      </w:tr>
      <w:tr w14:paraId="2CDF3D7C">
        <w:tblPrEx>
          <w:tblCellMar>
            <w:top w:w="0" w:type="dxa"/>
            <w:left w:w="108" w:type="dxa"/>
            <w:bottom w:w="0" w:type="dxa"/>
            <w:right w:w="108" w:type="dxa"/>
          </w:tblCellMar>
        </w:tblPrEx>
        <w:trPr>
          <w:trHeight w:val="701" w:hRule="exact"/>
          <w:jc w:val="center"/>
        </w:trPr>
        <w:tc>
          <w:tcPr>
            <w:tcW w:w="566" w:type="dxa"/>
            <w:tcBorders>
              <w:top w:val="single" w:color="000000" w:sz="12" w:space="0"/>
              <w:left w:val="single" w:color="000000" w:sz="12" w:space="0"/>
              <w:bottom w:val="single" w:color="000000" w:sz="6" w:space="0"/>
              <w:right w:val="single" w:color="000000" w:sz="6" w:space="0"/>
            </w:tcBorders>
            <w:shd w:val="clear" w:color="auto" w:fill="auto"/>
            <w:vAlign w:val="center"/>
          </w:tcPr>
          <w:p w14:paraId="7A347EE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522" w:type="dxa"/>
            <w:vMerge w:val="restart"/>
            <w:tcBorders>
              <w:top w:val="single" w:color="000000" w:sz="12" w:space="0"/>
              <w:left w:val="single" w:color="000000" w:sz="6" w:space="0"/>
              <w:bottom w:val="single" w:color="000000" w:sz="6" w:space="0"/>
              <w:right w:val="single" w:color="000000" w:sz="6" w:space="0"/>
            </w:tcBorders>
            <w:shd w:val="clear" w:color="auto" w:fill="auto"/>
            <w:vAlign w:val="center"/>
          </w:tcPr>
          <w:p w14:paraId="635069F2">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000000"/>
                <w:sz w:val="20"/>
                <w:szCs w:val="20"/>
                <w:highlight w:val="none"/>
                <w:shd w:val="clear" w:color="auto" w:fill="FFFF00"/>
              </w:rPr>
            </w:pPr>
            <w:r>
              <w:rPr>
                <w:rFonts w:hint="eastAsia" w:ascii="仿宋" w:hAnsi="仿宋" w:eastAsia="仿宋" w:cs="仿宋"/>
                <w:sz w:val="20"/>
                <w:szCs w:val="20"/>
                <w:highlight w:val="none"/>
              </w:rPr>
              <w:t>素质提升项目</w:t>
            </w:r>
          </w:p>
        </w:tc>
        <w:tc>
          <w:tcPr>
            <w:tcW w:w="2667"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04AA6C1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创新创业基础</w:t>
            </w:r>
          </w:p>
        </w:tc>
        <w:tc>
          <w:tcPr>
            <w:tcW w:w="1311"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6D3A2BB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1600001</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22</w:t>
            </w:r>
          </w:p>
        </w:tc>
        <w:tc>
          <w:tcPr>
            <w:tcW w:w="720"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1FDF7A4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732"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1A72D91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636"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4099882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624"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110AF6D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685"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547238F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0314CCB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446"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6683091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30" w:type="dxa"/>
            <w:tcBorders>
              <w:top w:val="single" w:color="000000" w:sz="12" w:space="0"/>
              <w:left w:val="single" w:color="000000" w:sz="6" w:space="0"/>
              <w:bottom w:val="single" w:color="000000" w:sz="6" w:space="0"/>
              <w:right w:val="single" w:color="000000" w:sz="6" w:space="0"/>
            </w:tcBorders>
            <w:shd w:val="clear" w:color="auto" w:fill="auto"/>
            <w:vAlign w:val="center"/>
          </w:tcPr>
          <w:p w14:paraId="41E9EBA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589" w:type="dxa"/>
            <w:tcBorders>
              <w:top w:val="single" w:color="000000" w:sz="12" w:space="0"/>
              <w:left w:val="single" w:color="000000" w:sz="6" w:space="0"/>
              <w:bottom w:val="single" w:color="000000" w:sz="6" w:space="0"/>
              <w:right w:val="single" w:color="000000" w:sz="12" w:space="0"/>
            </w:tcBorders>
            <w:shd w:val="clear" w:color="auto" w:fill="auto"/>
            <w:vAlign w:val="center"/>
          </w:tcPr>
          <w:p w14:paraId="470F4C2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r>
      <w:tr w14:paraId="413625CF">
        <w:tblPrEx>
          <w:tblCellMar>
            <w:top w:w="0" w:type="dxa"/>
            <w:left w:w="108" w:type="dxa"/>
            <w:bottom w:w="0" w:type="dxa"/>
            <w:right w:w="108" w:type="dxa"/>
          </w:tblCellMar>
        </w:tblPrEx>
        <w:trPr>
          <w:trHeight w:val="604" w:hRule="exact"/>
          <w:jc w:val="center"/>
        </w:trPr>
        <w:tc>
          <w:tcPr>
            <w:tcW w:w="566"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28D7173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w:t>
            </w:r>
          </w:p>
        </w:tc>
        <w:tc>
          <w:tcPr>
            <w:tcW w:w="5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D96E6AE">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000000"/>
                <w:sz w:val="20"/>
                <w:szCs w:val="20"/>
                <w:highlight w:val="none"/>
                <w:shd w:val="clear" w:color="auto" w:fill="FFFF00"/>
              </w:rPr>
            </w:pPr>
          </w:p>
        </w:tc>
        <w:tc>
          <w:tcPr>
            <w:tcW w:w="26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4DD3D8">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大学生职业发展</w:t>
            </w:r>
          </w:p>
          <w:p w14:paraId="1C5DB4F2">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与就业指导</w:t>
            </w: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70CA8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180000</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1</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2</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40D8E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FDA3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A55EA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32</w:t>
            </w:r>
          </w:p>
        </w:tc>
        <w:tc>
          <w:tcPr>
            <w:tcW w:w="6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78B32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4DC6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查</w:t>
            </w:r>
          </w:p>
        </w:tc>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54A2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3B98C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2FEC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8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4349459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r>
      <w:tr w14:paraId="6596EE5A">
        <w:tblPrEx>
          <w:tblCellMar>
            <w:top w:w="0" w:type="dxa"/>
            <w:left w:w="108" w:type="dxa"/>
            <w:bottom w:w="0" w:type="dxa"/>
            <w:right w:w="108" w:type="dxa"/>
          </w:tblCellMar>
        </w:tblPrEx>
        <w:trPr>
          <w:trHeight w:val="573" w:hRule="exact"/>
          <w:jc w:val="center"/>
        </w:trPr>
        <w:tc>
          <w:tcPr>
            <w:tcW w:w="566" w:type="dxa"/>
            <w:tcBorders>
              <w:top w:val="single" w:color="000000" w:sz="6" w:space="0"/>
              <w:left w:val="single" w:color="000000" w:sz="12" w:space="0"/>
              <w:bottom w:val="single" w:color="000000" w:sz="6" w:space="0"/>
              <w:right w:val="single" w:color="000000" w:sz="6" w:space="0"/>
            </w:tcBorders>
            <w:shd w:val="clear" w:color="auto" w:fill="auto"/>
            <w:vAlign w:val="center"/>
          </w:tcPr>
          <w:p w14:paraId="5067061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w:t>
            </w:r>
          </w:p>
        </w:tc>
        <w:tc>
          <w:tcPr>
            <w:tcW w:w="52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9934E45">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000000"/>
                <w:sz w:val="20"/>
                <w:szCs w:val="20"/>
                <w:highlight w:val="none"/>
                <w:shd w:val="clear" w:color="auto" w:fill="FFFF00"/>
              </w:rPr>
            </w:pPr>
          </w:p>
        </w:tc>
        <w:tc>
          <w:tcPr>
            <w:tcW w:w="26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478E5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毕业教育</w:t>
            </w: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8D75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160000312</w:t>
            </w:r>
            <w:r>
              <w:rPr>
                <w:rFonts w:hint="eastAsia" w:ascii="仿宋" w:hAnsi="仿宋" w:eastAsia="仿宋" w:cs="仿宋"/>
                <w:sz w:val="20"/>
                <w:szCs w:val="20"/>
                <w:highlight w:val="none"/>
                <w:lang w:val="en-US" w:eastAsia="zh-CN"/>
              </w:rPr>
              <w:t>3</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4FB09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72DF6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6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D5B5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62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049F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68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C31C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其它</w:t>
            </w:r>
          </w:p>
        </w:tc>
        <w:tc>
          <w:tcPr>
            <w:tcW w:w="45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880EF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D142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4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5976F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589" w:type="dxa"/>
            <w:tcBorders>
              <w:top w:val="single" w:color="000000" w:sz="6" w:space="0"/>
              <w:left w:val="single" w:color="000000" w:sz="6" w:space="0"/>
              <w:bottom w:val="single" w:color="000000" w:sz="6" w:space="0"/>
              <w:right w:val="single" w:color="000000" w:sz="12" w:space="0"/>
            </w:tcBorders>
            <w:shd w:val="clear" w:color="auto" w:fill="auto"/>
            <w:vAlign w:val="center"/>
          </w:tcPr>
          <w:p w14:paraId="660BA94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w:t>
            </w:r>
          </w:p>
        </w:tc>
      </w:tr>
      <w:tr w14:paraId="332ABBBD">
        <w:tblPrEx>
          <w:tblCellMar>
            <w:top w:w="0" w:type="dxa"/>
            <w:left w:w="108" w:type="dxa"/>
            <w:bottom w:w="0" w:type="dxa"/>
            <w:right w:w="108" w:type="dxa"/>
          </w:tblCellMar>
        </w:tblPrEx>
        <w:trPr>
          <w:trHeight w:val="314" w:hRule="exact"/>
          <w:jc w:val="center"/>
        </w:trPr>
        <w:tc>
          <w:tcPr>
            <w:tcW w:w="566" w:type="dxa"/>
            <w:tcBorders>
              <w:top w:val="single" w:color="000000" w:sz="6" w:space="0"/>
              <w:left w:val="single" w:color="000000" w:sz="12" w:space="0"/>
              <w:bottom w:val="single" w:color="000000" w:sz="12" w:space="0"/>
              <w:right w:val="single" w:color="000000" w:sz="6" w:space="0"/>
            </w:tcBorders>
            <w:shd w:val="clear" w:color="auto" w:fill="auto"/>
            <w:vAlign w:val="center"/>
          </w:tcPr>
          <w:p w14:paraId="569D3F2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lang w:val="en-US" w:eastAsia="zh-CN"/>
              </w:rPr>
            </w:pPr>
          </w:p>
        </w:tc>
        <w:tc>
          <w:tcPr>
            <w:tcW w:w="522" w:type="dxa"/>
            <w:vMerge w:val="continue"/>
            <w:tcBorders>
              <w:top w:val="single" w:color="000000" w:sz="6" w:space="0"/>
              <w:left w:val="single" w:color="000000" w:sz="6" w:space="0"/>
              <w:bottom w:val="single" w:color="000000" w:sz="12" w:space="0"/>
              <w:right w:val="single" w:color="000000" w:sz="6" w:space="0"/>
            </w:tcBorders>
            <w:shd w:val="clear" w:color="auto" w:fill="auto"/>
            <w:vAlign w:val="center"/>
          </w:tcPr>
          <w:p w14:paraId="13EEA3CC">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2667"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1C315AE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合计</w:t>
            </w:r>
          </w:p>
        </w:tc>
        <w:tc>
          <w:tcPr>
            <w:tcW w:w="1311"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644125D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720"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3D39C51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92</w:t>
            </w:r>
          </w:p>
        </w:tc>
        <w:tc>
          <w:tcPr>
            <w:tcW w:w="732"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68490F2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5</w:t>
            </w:r>
          </w:p>
        </w:tc>
        <w:tc>
          <w:tcPr>
            <w:tcW w:w="636"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7D22451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92</w:t>
            </w:r>
          </w:p>
        </w:tc>
        <w:tc>
          <w:tcPr>
            <w:tcW w:w="624"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3F4F697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0</w:t>
            </w:r>
          </w:p>
        </w:tc>
        <w:tc>
          <w:tcPr>
            <w:tcW w:w="685"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2AF105E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456"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7AFE0D5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446"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52CFE6D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430"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4B044EA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589" w:type="dxa"/>
            <w:tcBorders>
              <w:top w:val="single" w:color="000000" w:sz="6" w:space="0"/>
              <w:left w:val="single" w:color="000000" w:sz="6" w:space="0"/>
              <w:bottom w:val="single" w:color="000000" w:sz="12" w:space="0"/>
              <w:right w:val="single" w:color="000000" w:sz="12" w:space="0"/>
            </w:tcBorders>
            <w:shd w:val="clear" w:color="auto" w:fill="auto"/>
            <w:vAlign w:val="center"/>
          </w:tcPr>
          <w:p w14:paraId="7EC759E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r>
      <w:tr w14:paraId="3B34F406">
        <w:tblPrEx>
          <w:tblCellMar>
            <w:top w:w="0" w:type="dxa"/>
            <w:left w:w="108" w:type="dxa"/>
            <w:bottom w:w="0" w:type="dxa"/>
            <w:right w:w="108" w:type="dxa"/>
          </w:tblCellMar>
        </w:tblPrEx>
        <w:trPr>
          <w:trHeight w:val="599" w:hRule="exact"/>
          <w:jc w:val="center"/>
        </w:trPr>
        <w:tc>
          <w:tcPr>
            <w:tcW w:w="566" w:type="dxa"/>
            <w:tcBorders>
              <w:top w:val="single" w:color="000000" w:sz="12" w:space="0"/>
              <w:left w:val="single" w:color="000000" w:sz="12" w:space="0"/>
              <w:bottom w:val="single" w:color="000000" w:sz="4" w:space="0"/>
            </w:tcBorders>
            <w:shd w:val="clear" w:color="auto" w:fill="auto"/>
            <w:vAlign w:val="center"/>
          </w:tcPr>
          <w:p w14:paraId="1526DC9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w:t>
            </w:r>
          </w:p>
        </w:tc>
        <w:tc>
          <w:tcPr>
            <w:tcW w:w="522" w:type="dxa"/>
            <w:vMerge w:val="restart"/>
            <w:tcBorders>
              <w:top w:val="single" w:color="000000" w:sz="12" w:space="0"/>
              <w:left w:val="single" w:color="000000" w:sz="4" w:space="0"/>
            </w:tcBorders>
            <w:shd w:val="clear" w:color="auto" w:fill="auto"/>
            <w:vAlign w:val="center"/>
          </w:tcPr>
          <w:p w14:paraId="6BBBD8A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r>
              <w:rPr>
                <w:rFonts w:hint="eastAsia" w:ascii="仿宋" w:hAnsi="仿宋" w:eastAsia="仿宋" w:cs="仿宋"/>
                <w:color w:val="000000"/>
                <w:sz w:val="20"/>
                <w:szCs w:val="20"/>
                <w:highlight w:val="none"/>
              </w:rPr>
              <w:t>职业技术课</w:t>
            </w:r>
          </w:p>
        </w:tc>
        <w:tc>
          <w:tcPr>
            <w:tcW w:w="2667" w:type="dxa"/>
            <w:tcBorders>
              <w:top w:val="single" w:color="000000" w:sz="12" w:space="0"/>
              <w:left w:val="single" w:color="000000" w:sz="4" w:space="0"/>
              <w:bottom w:val="single" w:color="000000" w:sz="4" w:space="0"/>
            </w:tcBorders>
            <w:shd w:val="clear" w:color="auto" w:fill="auto"/>
            <w:vAlign w:val="center"/>
          </w:tcPr>
          <w:p w14:paraId="6B2B206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★财务会计</w:t>
            </w:r>
          </w:p>
        </w:tc>
        <w:tc>
          <w:tcPr>
            <w:tcW w:w="1311" w:type="dxa"/>
            <w:tcBorders>
              <w:top w:val="single" w:color="000000" w:sz="12" w:space="0"/>
              <w:left w:val="single" w:color="000000" w:sz="4" w:space="0"/>
              <w:bottom w:val="single" w:color="000000" w:sz="4" w:space="0"/>
            </w:tcBorders>
            <w:shd w:val="clear" w:color="auto" w:fill="auto"/>
            <w:vAlign w:val="center"/>
          </w:tcPr>
          <w:p w14:paraId="2F5C1F5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3652003431</w:t>
            </w:r>
          </w:p>
        </w:tc>
        <w:tc>
          <w:tcPr>
            <w:tcW w:w="720" w:type="dxa"/>
            <w:tcBorders>
              <w:top w:val="single" w:color="000000" w:sz="12" w:space="0"/>
              <w:left w:val="single" w:color="000000" w:sz="4" w:space="0"/>
              <w:bottom w:val="single" w:color="000000" w:sz="4" w:space="0"/>
            </w:tcBorders>
            <w:shd w:val="clear" w:color="auto" w:fill="auto"/>
            <w:vAlign w:val="center"/>
          </w:tcPr>
          <w:p w14:paraId="0A64F33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96</w:t>
            </w:r>
          </w:p>
        </w:tc>
        <w:tc>
          <w:tcPr>
            <w:tcW w:w="732" w:type="dxa"/>
            <w:tcBorders>
              <w:top w:val="single" w:color="000000" w:sz="12" w:space="0"/>
              <w:left w:val="single" w:color="000000" w:sz="4" w:space="0"/>
              <w:bottom w:val="single" w:color="000000" w:sz="4" w:space="0"/>
            </w:tcBorders>
            <w:shd w:val="clear" w:color="auto" w:fill="auto"/>
            <w:vAlign w:val="center"/>
          </w:tcPr>
          <w:p w14:paraId="4B80D11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w:t>
            </w:r>
          </w:p>
        </w:tc>
        <w:tc>
          <w:tcPr>
            <w:tcW w:w="636" w:type="dxa"/>
            <w:tcBorders>
              <w:top w:val="single" w:color="000000" w:sz="12" w:space="0"/>
              <w:left w:val="single" w:color="000000" w:sz="4" w:space="0"/>
              <w:bottom w:val="single" w:color="000000" w:sz="4" w:space="0"/>
            </w:tcBorders>
            <w:shd w:val="clear" w:color="auto" w:fill="auto"/>
            <w:vAlign w:val="center"/>
          </w:tcPr>
          <w:p w14:paraId="71333B2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60</w:t>
            </w:r>
          </w:p>
        </w:tc>
        <w:tc>
          <w:tcPr>
            <w:tcW w:w="624" w:type="dxa"/>
            <w:tcBorders>
              <w:top w:val="single" w:color="000000" w:sz="12" w:space="0"/>
              <w:left w:val="single" w:color="000000" w:sz="8" w:space="0"/>
              <w:bottom w:val="single" w:color="000000" w:sz="4" w:space="0"/>
            </w:tcBorders>
            <w:shd w:val="clear" w:color="auto" w:fill="auto"/>
            <w:vAlign w:val="center"/>
          </w:tcPr>
          <w:p w14:paraId="3CBD02B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w:t>
            </w:r>
          </w:p>
        </w:tc>
        <w:tc>
          <w:tcPr>
            <w:tcW w:w="685" w:type="dxa"/>
            <w:tcBorders>
              <w:top w:val="single" w:color="000000" w:sz="12" w:space="0"/>
              <w:left w:val="single" w:color="000000" w:sz="8" w:space="0"/>
              <w:bottom w:val="single" w:color="000000" w:sz="4" w:space="0"/>
            </w:tcBorders>
            <w:shd w:val="clear" w:color="auto" w:fill="auto"/>
            <w:vAlign w:val="center"/>
          </w:tcPr>
          <w:p w14:paraId="7BCF7E2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top w:val="single" w:color="000000" w:sz="12" w:space="0"/>
              <w:left w:val="single" w:color="000000" w:sz="4" w:space="0"/>
              <w:bottom w:val="single" w:color="000000" w:sz="4" w:space="0"/>
            </w:tcBorders>
            <w:shd w:val="clear" w:color="auto" w:fill="auto"/>
            <w:vAlign w:val="center"/>
          </w:tcPr>
          <w:p w14:paraId="03C24CC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w:t>
            </w:r>
          </w:p>
        </w:tc>
        <w:tc>
          <w:tcPr>
            <w:tcW w:w="446" w:type="dxa"/>
            <w:tcBorders>
              <w:top w:val="single" w:color="000000" w:sz="12" w:space="0"/>
              <w:left w:val="single" w:color="000000" w:sz="4" w:space="0"/>
              <w:bottom w:val="single" w:color="000000" w:sz="4" w:space="0"/>
            </w:tcBorders>
            <w:shd w:val="clear" w:color="auto" w:fill="auto"/>
            <w:vAlign w:val="center"/>
          </w:tcPr>
          <w:p w14:paraId="434122C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430" w:type="dxa"/>
            <w:tcBorders>
              <w:top w:val="single" w:color="000000" w:sz="12" w:space="0"/>
              <w:left w:val="single" w:color="000000" w:sz="4" w:space="0"/>
              <w:bottom w:val="single" w:color="000000" w:sz="4" w:space="0"/>
            </w:tcBorders>
            <w:shd w:val="clear" w:color="auto" w:fill="auto"/>
            <w:vAlign w:val="center"/>
          </w:tcPr>
          <w:p w14:paraId="306B3BE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3FA46E3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79456685">
        <w:tblPrEx>
          <w:tblCellMar>
            <w:top w:w="0" w:type="dxa"/>
            <w:left w:w="108" w:type="dxa"/>
            <w:bottom w:w="0" w:type="dxa"/>
            <w:right w:w="108" w:type="dxa"/>
          </w:tblCellMar>
        </w:tblPrEx>
        <w:trPr>
          <w:trHeight w:val="697" w:hRule="exact"/>
          <w:jc w:val="center"/>
        </w:trPr>
        <w:tc>
          <w:tcPr>
            <w:tcW w:w="566" w:type="dxa"/>
            <w:tcBorders>
              <w:left w:val="single" w:color="000000" w:sz="12" w:space="0"/>
              <w:bottom w:val="single" w:color="000000" w:sz="4" w:space="0"/>
            </w:tcBorders>
            <w:shd w:val="clear" w:color="auto" w:fill="auto"/>
            <w:vAlign w:val="center"/>
          </w:tcPr>
          <w:p w14:paraId="6F56ED2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8</w:t>
            </w:r>
          </w:p>
        </w:tc>
        <w:tc>
          <w:tcPr>
            <w:tcW w:w="522" w:type="dxa"/>
            <w:vMerge w:val="continue"/>
            <w:tcBorders>
              <w:left w:val="single" w:color="000000" w:sz="4" w:space="0"/>
            </w:tcBorders>
            <w:shd w:val="clear" w:color="auto" w:fill="auto"/>
            <w:vAlign w:val="center"/>
          </w:tcPr>
          <w:p w14:paraId="1759A4E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027FB53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★财务管理</w:t>
            </w:r>
          </w:p>
        </w:tc>
        <w:tc>
          <w:tcPr>
            <w:tcW w:w="1311" w:type="dxa"/>
            <w:tcBorders>
              <w:left w:val="single" w:color="000000" w:sz="4" w:space="0"/>
              <w:bottom w:val="single" w:color="000000" w:sz="4" w:space="0"/>
            </w:tcBorders>
            <w:shd w:val="clear" w:color="auto" w:fill="auto"/>
            <w:vAlign w:val="center"/>
          </w:tcPr>
          <w:p w14:paraId="65215D9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3652026131</w:t>
            </w:r>
          </w:p>
        </w:tc>
        <w:tc>
          <w:tcPr>
            <w:tcW w:w="720" w:type="dxa"/>
            <w:tcBorders>
              <w:left w:val="single" w:color="000000" w:sz="4" w:space="0"/>
              <w:bottom w:val="single" w:color="000000" w:sz="4" w:space="0"/>
            </w:tcBorders>
            <w:shd w:val="clear" w:color="auto" w:fill="auto"/>
            <w:vAlign w:val="center"/>
          </w:tcPr>
          <w:p w14:paraId="4900FCB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64</w:t>
            </w:r>
          </w:p>
        </w:tc>
        <w:tc>
          <w:tcPr>
            <w:tcW w:w="732" w:type="dxa"/>
            <w:tcBorders>
              <w:left w:val="single" w:color="000000" w:sz="4" w:space="0"/>
              <w:bottom w:val="single" w:color="000000" w:sz="4" w:space="0"/>
            </w:tcBorders>
            <w:shd w:val="clear" w:color="auto" w:fill="auto"/>
            <w:vAlign w:val="center"/>
          </w:tcPr>
          <w:p w14:paraId="10DF81C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636" w:type="dxa"/>
            <w:tcBorders>
              <w:left w:val="single" w:color="000000" w:sz="4" w:space="0"/>
              <w:bottom w:val="single" w:color="000000" w:sz="4" w:space="0"/>
            </w:tcBorders>
            <w:shd w:val="clear" w:color="auto" w:fill="auto"/>
            <w:vAlign w:val="center"/>
          </w:tcPr>
          <w:p w14:paraId="1111E41D">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40</w:t>
            </w:r>
          </w:p>
        </w:tc>
        <w:tc>
          <w:tcPr>
            <w:tcW w:w="624" w:type="dxa"/>
            <w:tcBorders>
              <w:left w:val="single" w:color="000000" w:sz="8" w:space="0"/>
              <w:bottom w:val="single" w:color="000000" w:sz="4" w:space="0"/>
            </w:tcBorders>
            <w:shd w:val="clear" w:color="auto" w:fill="auto"/>
            <w:vAlign w:val="center"/>
          </w:tcPr>
          <w:p w14:paraId="00E43DE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685" w:type="dxa"/>
            <w:tcBorders>
              <w:left w:val="single" w:color="000000" w:sz="8" w:space="0"/>
              <w:bottom w:val="single" w:color="000000" w:sz="4" w:space="0"/>
            </w:tcBorders>
            <w:shd w:val="clear" w:color="auto" w:fill="auto"/>
            <w:vAlign w:val="center"/>
          </w:tcPr>
          <w:p w14:paraId="051BE924">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14:paraId="2F415BB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w:t>
            </w:r>
          </w:p>
        </w:tc>
        <w:tc>
          <w:tcPr>
            <w:tcW w:w="446" w:type="dxa"/>
            <w:tcBorders>
              <w:left w:val="single" w:color="000000" w:sz="4" w:space="0"/>
              <w:bottom w:val="single" w:color="000000" w:sz="4" w:space="0"/>
            </w:tcBorders>
            <w:shd w:val="clear" w:color="auto" w:fill="auto"/>
            <w:vAlign w:val="center"/>
          </w:tcPr>
          <w:p w14:paraId="7823AF7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430" w:type="dxa"/>
            <w:tcBorders>
              <w:left w:val="single" w:color="000000" w:sz="4" w:space="0"/>
              <w:bottom w:val="single" w:color="000000" w:sz="4" w:space="0"/>
            </w:tcBorders>
            <w:shd w:val="clear" w:color="auto" w:fill="auto"/>
            <w:vAlign w:val="center"/>
          </w:tcPr>
          <w:p w14:paraId="5AC725A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14:paraId="7BC4D80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6540B7B5">
        <w:tblPrEx>
          <w:tblCellMar>
            <w:top w:w="0" w:type="dxa"/>
            <w:left w:w="108" w:type="dxa"/>
            <w:bottom w:w="0" w:type="dxa"/>
            <w:right w:w="108" w:type="dxa"/>
          </w:tblCellMar>
        </w:tblPrEx>
        <w:trPr>
          <w:trHeight w:val="584" w:hRule="exact"/>
          <w:jc w:val="center"/>
        </w:trPr>
        <w:tc>
          <w:tcPr>
            <w:tcW w:w="566" w:type="dxa"/>
            <w:tcBorders>
              <w:left w:val="single" w:color="000000" w:sz="12" w:space="0"/>
              <w:bottom w:val="single" w:color="000000" w:sz="4" w:space="0"/>
            </w:tcBorders>
            <w:shd w:val="clear" w:color="auto" w:fill="auto"/>
            <w:vAlign w:val="center"/>
          </w:tcPr>
          <w:p w14:paraId="0D3DB07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9</w:t>
            </w:r>
          </w:p>
        </w:tc>
        <w:tc>
          <w:tcPr>
            <w:tcW w:w="522" w:type="dxa"/>
            <w:vMerge w:val="continue"/>
            <w:tcBorders>
              <w:left w:val="single" w:color="000000" w:sz="4" w:space="0"/>
            </w:tcBorders>
            <w:shd w:val="clear" w:color="auto" w:fill="auto"/>
            <w:vAlign w:val="center"/>
          </w:tcPr>
          <w:p w14:paraId="7194485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0DB1013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★会计电算化（财务系统）</w:t>
            </w:r>
          </w:p>
        </w:tc>
        <w:tc>
          <w:tcPr>
            <w:tcW w:w="1311" w:type="dxa"/>
            <w:tcBorders>
              <w:left w:val="single" w:color="000000" w:sz="4" w:space="0"/>
              <w:bottom w:val="single" w:color="000000" w:sz="4" w:space="0"/>
            </w:tcBorders>
            <w:shd w:val="clear" w:color="auto" w:fill="auto"/>
            <w:vAlign w:val="center"/>
          </w:tcPr>
          <w:p w14:paraId="0EA701D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3652005131</w:t>
            </w:r>
          </w:p>
        </w:tc>
        <w:tc>
          <w:tcPr>
            <w:tcW w:w="720" w:type="dxa"/>
            <w:tcBorders>
              <w:left w:val="single" w:color="000000" w:sz="4" w:space="0"/>
              <w:bottom w:val="single" w:color="000000" w:sz="4" w:space="0"/>
            </w:tcBorders>
            <w:shd w:val="clear" w:color="auto" w:fill="auto"/>
            <w:vAlign w:val="center"/>
          </w:tcPr>
          <w:p w14:paraId="0B4C855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64</w:t>
            </w:r>
          </w:p>
        </w:tc>
        <w:tc>
          <w:tcPr>
            <w:tcW w:w="732" w:type="dxa"/>
            <w:tcBorders>
              <w:left w:val="single" w:color="000000" w:sz="4" w:space="0"/>
              <w:bottom w:val="single" w:color="000000" w:sz="4" w:space="0"/>
            </w:tcBorders>
            <w:shd w:val="clear" w:color="auto" w:fill="auto"/>
            <w:vAlign w:val="center"/>
          </w:tcPr>
          <w:p w14:paraId="5EEE9CA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636" w:type="dxa"/>
            <w:tcBorders>
              <w:left w:val="single" w:color="000000" w:sz="4" w:space="0"/>
              <w:bottom w:val="single" w:color="000000" w:sz="4" w:space="0"/>
            </w:tcBorders>
            <w:shd w:val="clear" w:color="auto" w:fill="auto"/>
            <w:vAlign w:val="center"/>
          </w:tcPr>
          <w:p w14:paraId="14A4FA95">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34</w:t>
            </w:r>
          </w:p>
        </w:tc>
        <w:tc>
          <w:tcPr>
            <w:tcW w:w="624" w:type="dxa"/>
            <w:tcBorders>
              <w:left w:val="single" w:color="000000" w:sz="8" w:space="0"/>
              <w:bottom w:val="single" w:color="000000" w:sz="4" w:space="0"/>
            </w:tcBorders>
            <w:shd w:val="clear" w:color="auto" w:fill="auto"/>
            <w:vAlign w:val="center"/>
          </w:tcPr>
          <w:p w14:paraId="1454DE5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85" w:type="dxa"/>
            <w:tcBorders>
              <w:left w:val="single" w:color="000000" w:sz="8" w:space="0"/>
              <w:bottom w:val="single" w:color="000000" w:sz="4" w:space="0"/>
            </w:tcBorders>
            <w:shd w:val="clear" w:color="auto" w:fill="auto"/>
            <w:vAlign w:val="center"/>
          </w:tcPr>
          <w:p w14:paraId="5B6F11B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14:paraId="464ED6E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446" w:type="dxa"/>
            <w:tcBorders>
              <w:left w:val="single" w:color="000000" w:sz="4" w:space="0"/>
              <w:bottom w:val="single" w:color="000000" w:sz="4" w:space="0"/>
            </w:tcBorders>
            <w:shd w:val="clear" w:color="auto" w:fill="auto"/>
            <w:vAlign w:val="center"/>
          </w:tcPr>
          <w:p w14:paraId="263D6C1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430" w:type="dxa"/>
            <w:tcBorders>
              <w:left w:val="single" w:color="000000" w:sz="4" w:space="0"/>
              <w:bottom w:val="single" w:color="000000" w:sz="4" w:space="0"/>
            </w:tcBorders>
            <w:shd w:val="clear" w:color="auto" w:fill="auto"/>
            <w:vAlign w:val="center"/>
          </w:tcPr>
          <w:p w14:paraId="045CC95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14:paraId="3054C31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10B63FA6">
        <w:tblPrEx>
          <w:tblCellMar>
            <w:top w:w="0" w:type="dxa"/>
            <w:left w:w="108" w:type="dxa"/>
            <w:bottom w:w="0" w:type="dxa"/>
            <w:right w:w="108" w:type="dxa"/>
          </w:tblCellMar>
        </w:tblPrEx>
        <w:trPr>
          <w:trHeight w:val="584" w:hRule="exact"/>
          <w:jc w:val="center"/>
        </w:trPr>
        <w:tc>
          <w:tcPr>
            <w:tcW w:w="566" w:type="dxa"/>
            <w:tcBorders>
              <w:left w:val="single" w:color="000000" w:sz="12" w:space="0"/>
              <w:bottom w:val="single" w:color="000000" w:sz="4" w:space="0"/>
            </w:tcBorders>
            <w:shd w:val="clear" w:color="auto" w:fill="auto"/>
            <w:vAlign w:val="center"/>
          </w:tcPr>
          <w:p w14:paraId="3C54D62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w:t>
            </w:r>
          </w:p>
        </w:tc>
        <w:tc>
          <w:tcPr>
            <w:tcW w:w="522" w:type="dxa"/>
            <w:vMerge w:val="continue"/>
            <w:tcBorders>
              <w:left w:val="single" w:color="000000" w:sz="4" w:space="0"/>
            </w:tcBorders>
            <w:shd w:val="clear" w:color="auto" w:fill="auto"/>
            <w:vAlign w:val="center"/>
          </w:tcPr>
          <w:p w14:paraId="38E110E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33CE235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★成本会计</w:t>
            </w:r>
          </w:p>
        </w:tc>
        <w:tc>
          <w:tcPr>
            <w:tcW w:w="1311" w:type="dxa"/>
            <w:tcBorders>
              <w:left w:val="single" w:color="000000" w:sz="4" w:space="0"/>
              <w:bottom w:val="single" w:color="000000" w:sz="4" w:space="0"/>
            </w:tcBorders>
            <w:shd w:val="clear" w:color="auto" w:fill="auto"/>
            <w:vAlign w:val="center"/>
          </w:tcPr>
          <w:p w14:paraId="56174B0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3652027131</w:t>
            </w:r>
          </w:p>
        </w:tc>
        <w:tc>
          <w:tcPr>
            <w:tcW w:w="720" w:type="dxa"/>
            <w:tcBorders>
              <w:left w:val="single" w:color="000000" w:sz="4" w:space="0"/>
              <w:bottom w:val="single" w:color="000000" w:sz="4" w:space="0"/>
            </w:tcBorders>
            <w:shd w:val="clear" w:color="auto" w:fill="auto"/>
            <w:vAlign w:val="center"/>
          </w:tcPr>
          <w:p w14:paraId="0B8B31D3">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14:paraId="7439CEF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left w:val="single" w:color="000000" w:sz="4" w:space="0"/>
              <w:bottom w:val="single" w:color="000000" w:sz="4" w:space="0"/>
            </w:tcBorders>
            <w:shd w:val="clear" w:color="auto" w:fill="auto"/>
            <w:vAlign w:val="center"/>
          </w:tcPr>
          <w:p w14:paraId="300DDCC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w:t>
            </w:r>
          </w:p>
        </w:tc>
        <w:tc>
          <w:tcPr>
            <w:tcW w:w="624" w:type="dxa"/>
            <w:tcBorders>
              <w:left w:val="single" w:color="000000" w:sz="8" w:space="0"/>
              <w:bottom w:val="single" w:color="000000" w:sz="4" w:space="0"/>
            </w:tcBorders>
            <w:shd w:val="clear" w:color="auto" w:fill="auto"/>
            <w:vAlign w:val="center"/>
          </w:tcPr>
          <w:p w14:paraId="09ED80F0">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20</w:t>
            </w:r>
          </w:p>
        </w:tc>
        <w:tc>
          <w:tcPr>
            <w:tcW w:w="685" w:type="dxa"/>
            <w:tcBorders>
              <w:left w:val="single" w:color="000000" w:sz="8" w:space="0"/>
              <w:bottom w:val="single" w:color="000000" w:sz="4" w:space="0"/>
            </w:tcBorders>
            <w:shd w:val="clear" w:color="auto" w:fill="auto"/>
            <w:vAlign w:val="center"/>
          </w:tcPr>
          <w:p w14:paraId="5DCAF20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14:paraId="4AC466D3">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c>
          <w:tcPr>
            <w:tcW w:w="446" w:type="dxa"/>
            <w:tcBorders>
              <w:left w:val="single" w:color="000000" w:sz="4" w:space="0"/>
              <w:bottom w:val="single" w:color="000000" w:sz="4" w:space="0"/>
            </w:tcBorders>
            <w:shd w:val="clear" w:color="auto" w:fill="auto"/>
            <w:vAlign w:val="center"/>
          </w:tcPr>
          <w:p w14:paraId="03005A3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p>
        </w:tc>
        <w:tc>
          <w:tcPr>
            <w:tcW w:w="430" w:type="dxa"/>
            <w:tcBorders>
              <w:left w:val="single" w:color="000000" w:sz="4" w:space="0"/>
              <w:bottom w:val="single" w:color="000000" w:sz="4" w:space="0"/>
            </w:tcBorders>
            <w:shd w:val="clear" w:color="auto" w:fill="auto"/>
            <w:vAlign w:val="center"/>
          </w:tcPr>
          <w:p w14:paraId="3D6CD4B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14:paraId="71AD78D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536B6A4E">
        <w:tblPrEx>
          <w:tblCellMar>
            <w:top w:w="0" w:type="dxa"/>
            <w:left w:w="108" w:type="dxa"/>
            <w:bottom w:w="0" w:type="dxa"/>
            <w:right w:w="108" w:type="dxa"/>
          </w:tblCellMar>
        </w:tblPrEx>
        <w:trPr>
          <w:trHeight w:val="659" w:hRule="exact"/>
          <w:jc w:val="center"/>
        </w:trPr>
        <w:tc>
          <w:tcPr>
            <w:tcW w:w="566" w:type="dxa"/>
            <w:tcBorders>
              <w:left w:val="single" w:color="000000" w:sz="12" w:space="0"/>
              <w:bottom w:val="single" w:color="000000" w:sz="4" w:space="0"/>
            </w:tcBorders>
            <w:shd w:val="clear" w:color="auto" w:fill="auto"/>
            <w:vAlign w:val="center"/>
          </w:tcPr>
          <w:p w14:paraId="78E7D33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11</w:t>
            </w:r>
          </w:p>
        </w:tc>
        <w:tc>
          <w:tcPr>
            <w:tcW w:w="522" w:type="dxa"/>
            <w:vMerge w:val="continue"/>
            <w:tcBorders>
              <w:left w:val="single" w:color="000000" w:sz="4" w:space="0"/>
            </w:tcBorders>
            <w:shd w:val="clear" w:color="auto" w:fill="auto"/>
            <w:vAlign w:val="center"/>
          </w:tcPr>
          <w:p w14:paraId="37091A1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41F2F81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★税务会计与税务筹划</w:t>
            </w:r>
          </w:p>
        </w:tc>
        <w:tc>
          <w:tcPr>
            <w:tcW w:w="1311" w:type="dxa"/>
            <w:tcBorders>
              <w:left w:val="single" w:color="000000" w:sz="4" w:space="0"/>
              <w:bottom w:val="single" w:color="000000" w:sz="4" w:space="0"/>
            </w:tcBorders>
            <w:shd w:val="clear" w:color="auto" w:fill="auto"/>
            <w:vAlign w:val="center"/>
          </w:tcPr>
          <w:p w14:paraId="75A1879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3652028131</w:t>
            </w:r>
          </w:p>
        </w:tc>
        <w:tc>
          <w:tcPr>
            <w:tcW w:w="720" w:type="dxa"/>
            <w:tcBorders>
              <w:left w:val="single" w:color="000000" w:sz="4" w:space="0"/>
              <w:bottom w:val="single" w:color="000000" w:sz="4" w:space="0"/>
            </w:tcBorders>
            <w:shd w:val="clear" w:color="auto" w:fill="auto"/>
            <w:vAlign w:val="center"/>
          </w:tcPr>
          <w:p w14:paraId="00D9A096">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14:paraId="5F73522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left w:val="single" w:color="000000" w:sz="4" w:space="0"/>
              <w:bottom w:val="single" w:color="000000" w:sz="4" w:space="0"/>
            </w:tcBorders>
            <w:shd w:val="clear" w:color="auto" w:fill="auto"/>
            <w:vAlign w:val="center"/>
          </w:tcPr>
          <w:p w14:paraId="33D6D33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24" w:type="dxa"/>
            <w:tcBorders>
              <w:left w:val="single" w:color="000000" w:sz="8" w:space="0"/>
              <w:bottom w:val="single" w:color="000000" w:sz="4" w:space="0"/>
            </w:tcBorders>
            <w:shd w:val="clear" w:color="auto" w:fill="auto"/>
            <w:vAlign w:val="center"/>
          </w:tcPr>
          <w:p w14:paraId="223C667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26</w:t>
            </w:r>
          </w:p>
        </w:tc>
        <w:tc>
          <w:tcPr>
            <w:tcW w:w="685" w:type="dxa"/>
            <w:tcBorders>
              <w:left w:val="single" w:color="000000" w:sz="8" w:space="0"/>
              <w:bottom w:val="single" w:color="000000" w:sz="4" w:space="0"/>
            </w:tcBorders>
            <w:shd w:val="clear" w:color="auto" w:fill="auto"/>
            <w:vAlign w:val="center"/>
          </w:tcPr>
          <w:p w14:paraId="7220423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14:paraId="296923A4">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14:paraId="7064E355">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430" w:type="dxa"/>
            <w:tcBorders>
              <w:left w:val="single" w:color="000000" w:sz="4" w:space="0"/>
              <w:bottom w:val="single" w:color="000000" w:sz="4" w:space="0"/>
            </w:tcBorders>
            <w:shd w:val="clear" w:color="auto" w:fill="auto"/>
            <w:vAlign w:val="center"/>
          </w:tcPr>
          <w:p w14:paraId="7AEF353A">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c>
          <w:tcPr>
            <w:tcW w:w="589" w:type="dxa"/>
            <w:tcBorders>
              <w:left w:val="single" w:color="000000" w:sz="4" w:space="0"/>
              <w:bottom w:val="single" w:color="000000" w:sz="4" w:space="0"/>
              <w:right w:val="single" w:color="000000" w:sz="12" w:space="0"/>
            </w:tcBorders>
            <w:shd w:val="clear" w:color="auto" w:fill="auto"/>
            <w:vAlign w:val="center"/>
          </w:tcPr>
          <w:p w14:paraId="6670440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42261144">
        <w:tblPrEx>
          <w:tblCellMar>
            <w:top w:w="0" w:type="dxa"/>
            <w:left w:w="108" w:type="dxa"/>
            <w:bottom w:w="0" w:type="dxa"/>
            <w:right w:w="108" w:type="dxa"/>
          </w:tblCellMar>
        </w:tblPrEx>
        <w:trPr>
          <w:trHeight w:val="632" w:hRule="exact"/>
          <w:jc w:val="center"/>
        </w:trPr>
        <w:tc>
          <w:tcPr>
            <w:tcW w:w="566" w:type="dxa"/>
            <w:tcBorders>
              <w:left w:val="single" w:color="000000" w:sz="12" w:space="0"/>
              <w:bottom w:val="single" w:color="000000" w:sz="4" w:space="0"/>
            </w:tcBorders>
            <w:shd w:val="clear" w:color="auto" w:fill="auto"/>
            <w:vAlign w:val="center"/>
          </w:tcPr>
          <w:p w14:paraId="3385774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w:t>
            </w:r>
          </w:p>
        </w:tc>
        <w:tc>
          <w:tcPr>
            <w:tcW w:w="522" w:type="dxa"/>
            <w:vMerge w:val="continue"/>
            <w:tcBorders>
              <w:left w:val="single" w:color="000000" w:sz="4" w:space="0"/>
            </w:tcBorders>
            <w:shd w:val="clear" w:color="auto" w:fill="auto"/>
            <w:vAlign w:val="center"/>
          </w:tcPr>
          <w:p w14:paraId="36AE2EF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0AB22D04">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会计电算化（供应链系统）</w:t>
            </w:r>
          </w:p>
        </w:tc>
        <w:tc>
          <w:tcPr>
            <w:tcW w:w="1311" w:type="dxa"/>
            <w:tcBorders>
              <w:left w:val="single" w:color="000000" w:sz="4" w:space="0"/>
              <w:bottom w:val="single" w:color="000000" w:sz="4" w:space="0"/>
            </w:tcBorders>
            <w:shd w:val="clear" w:color="auto" w:fill="auto"/>
            <w:vAlign w:val="center"/>
          </w:tcPr>
          <w:p w14:paraId="7C39472E">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3652005232</w:t>
            </w:r>
          </w:p>
        </w:tc>
        <w:tc>
          <w:tcPr>
            <w:tcW w:w="720" w:type="dxa"/>
            <w:tcBorders>
              <w:left w:val="single" w:color="000000" w:sz="4" w:space="0"/>
              <w:bottom w:val="single" w:color="000000" w:sz="4" w:space="0"/>
            </w:tcBorders>
            <w:shd w:val="clear" w:color="auto" w:fill="auto"/>
            <w:vAlign w:val="center"/>
          </w:tcPr>
          <w:p w14:paraId="43ACE947">
            <w:pPr>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14:paraId="0EFDF16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left w:val="single" w:color="000000" w:sz="4" w:space="0"/>
              <w:bottom w:val="single" w:color="000000" w:sz="4" w:space="0"/>
            </w:tcBorders>
            <w:shd w:val="clear" w:color="auto" w:fill="auto"/>
            <w:vAlign w:val="center"/>
          </w:tcPr>
          <w:p w14:paraId="4B1C4C55">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20</w:t>
            </w:r>
          </w:p>
        </w:tc>
        <w:tc>
          <w:tcPr>
            <w:tcW w:w="624" w:type="dxa"/>
            <w:tcBorders>
              <w:left w:val="single" w:color="000000" w:sz="8" w:space="0"/>
              <w:bottom w:val="single" w:color="000000" w:sz="4" w:space="0"/>
            </w:tcBorders>
            <w:shd w:val="clear" w:color="auto" w:fill="auto"/>
            <w:vAlign w:val="center"/>
          </w:tcPr>
          <w:p w14:paraId="31E9ED3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w:t>
            </w:r>
          </w:p>
        </w:tc>
        <w:tc>
          <w:tcPr>
            <w:tcW w:w="685" w:type="dxa"/>
            <w:tcBorders>
              <w:left w:val="single" w:color="000000" w:sz="8" w:space="0"/>
              <w:bottom w:val="single" w:color="000000" w:sz="4" w:space="0"/>
            </w:tcBorders>
            <w:shd w:val="clear" w:color="auto" w:fill="auto"/>
            <w:vAlign w:val="center"/>
          </w:tcPr>
          <w:p w14:paraId="3863519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left w:val="single" w:color="000000" w:sz="4" w:space="0"/>
              <w:bottom w:val="single" w:color="000000" w:sz="4" w:space="0"/>
            </w:tcBorders>
            <w:shd w:val="clear" w:color="auto" w:fill="auto"/>
            <w:vAlign w:val="center"/>
          </w:tcPr>
          <w:p w14:paraId="4817CFDB">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14:paraId="19882C5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430" w:type="dxa"/>
            <w:tcBorders>
              <w:left w:val="single" w:color="000000" w:sz="4" w:space="0"/>
              <w:bottom w:val="single" w:color="000000" w:sz="4" w:space="0"/>
            </w:tcBorders>
            <w:shd w:val="clear" w:color="auto" w:fill="auto"/>
            <w:vAlign w:val="center"/>
          </w:tcPr>
          <w:p w14:paraId="414B908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14:paraId="7AA6796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584741EC">
        <w:tblPrEx>
          <w:tblCellMar>
            <w:top w:w="0" w:type="dxa"/>
            <w:left w:w="108" w:type="dxa"/>
            <w:bottom w:w="0" w:type="dxa"/>
            <w:right w:w="108" w:type="dxa"/>
          </w:tblCellMar>
        </w:tblPrEx>
        <w:trPr>
          <w:trHeight w:val="584" w:hRule="exact"/>
          <w:jc w:val="center"/>
        </w:trPr>
        <w:tc>
          <w:tcPr>
            <w:tcW w:w="566" w:type="dxa"/>
            <w:tcBorders>
              <w:left w:val="single" w:color="000000" w:sz="12" w:space="0"/>
              <w:bottom w:val="single" w:color="000000" w:sz="4" w:space="0"/>
            </w:tcBorders>
            <w:shd w:val="clear" w:color="auto" w:fill="auto"/>
            <w:vAlign w:val="center"/>
          </w:tcPr>
          <w:p w14:paraId="4A77647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13</w:t>
            </w:r>
          </w:p>
        </w:tc>
        <w:tc>
          <w:tcPr>
            <w:tcW w:w="522" w:type="dxa"/>
            <w:vMerge w:val="continue"/>
            <w:tcBorders>
              <w:left w:val="single" w:color="000000" w:sz="4" w:space="0"/>
            </w:tcBorders>
            <w:shd w:val="clear" w:color="auto" w:fill="auto"/>
            <w:vAlign w:val="center"/>
          </w:tcPr>
          <w:p w14:paraId="5FEF122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725DA114">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★管理会计</w:t>
            </w:r>
          </w:p>
        </w:tc>
        <w:tc>
          <w:tcPr>
            <w:tcW w:w="1311" w:type="dxa"/>
            <w:tcBorders>
              <w:left w:val="single" w:color="000000" w:sz="4" w:space="0"/>
              <w:bottom w:val="single" w:color="000000" w:sz="4" w:space="0"/>
            </w:tcBorders>
            <w:shd w:val="clear" w:color="auto" w:fill="auto"/>
            <w:vAlign w:val="center"/>
          </w:tcPr>
          <w:p w14:paraId="6026696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3652007231</w:t>
            </w:r>
          </w:p>
        </w:tc>
        <w:tc>
          <w:tcPr>
            <w:tcW w:w="720" w:type="dxa"/>
            <w:tcBorders>
              <w:left w:val="single" w:color="000000" w:sz="4" w:space="0"/>
              <w:bottom w:val="single" w:color="000000" w:sz="4" w:space="0"/>
            </w:tcBorders>
            <w:shd w:val="clear" w:color="auto" w:fill="auto"/>
            <w:vAlign w:val="center"/>
          </w:tcPr>
          <w:p w14:paraId="6C1B8F6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48</w:t>
            </w:r>
          </w:p>
        </w:tc>
        <w:tc>
          <w:tcPr>
            <w:tcW w:w="732" w:type="dxa"/>
            <w:tcBorders>
              <w:left w:val="single" w:color="000000" w:sz="4" w:space="0"/>
              <w:bottom w:val="single" w:color="000000" w:sz="4" w:space="0"/>
            </w:tcBorders>
            <w:shd w:val="clear" w:color="auto" w:fill="auto"/>
            <w:vAlign w:val="center"/>
          </w:tcPr>
          <w:p w14:paraId="0E7C7DE3">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636" w:type="dxa"/>
            <w:tcBorders>
              <w:left w:val="single" w:color="000000" w:sz="4" w:space="0"/>
              <w:bottom w:val="single" w:color="000000" w:sz="4" w:space="0"/>
            </w:tcBorders>
            <w:shd w:val="clear" w:color="auto" w:fill="auto"/>
            <w:vAlign w:val="center"/>
          </w:tcPr>
          <w:p w14:paraId="1DC396B0">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24" w:type="dxa"/>
            <w:tcBorders>
              <w:left w:val="single" w:color="000000" w:sz="8" w:space="0"/>
              <w:bottom w:val="single" w:color="000000" w:sz="4" w:space="0"/>
            </w:tcBorders>
            <w:shd w:val="clear" w:color="auto" w:fill="auto"/>
            <w:vAlign w:val="center"/>
          </w:tcPr>
          <w:p w14:paraId="0292751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18</w:t>
            </w:r>
          </w:p>
        </w:tc>
        <w:tc>
          <w:tcPr>
            <w:tcW w:w="685" w:type="dxa"/>
            <w:tcBorders>
              <w:left w:val="single" w:color="000000" w:sz="8" w:space="0"/>
              <w:bottom w:val="single" w:color="000000" w:sz="4" w:space="0"/>
            </w:tcBorders>
            <w:shd w:val="clear" w:color="auto" w:fill="auto"/>
            <w:vAlign w:val="center"/>
          </w:tcPr>
          <w:p w14:paraId="0015992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left w:val="single" w:color="000000" w:sz="4" w:space="0"/>
              <w:bottom w:val="single" w:color="000000" w:sz="4" w:space="0"/>
            </w:tcBorders>
            <w:shd w:val="clear" w:color="auto" w:fill="auto"/>
            <w:vAlign w:val="center"/>
          </w:tcPr>
          <w:p w14:paraId="5CCCEAB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14:paraId="51F8958F">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left w:val="single" w:color="000000" w:sz="4" w:space="0"/>
              <w:bottom w:val="single" w:color="000000" w:sz="4" w:space="0"/>
            </w:tcBorders>
            <w:shd w:val="clear" w:color="auto" w:fill="auto"/>
            <w:vAlign w:val="center"/>
          </w:tcPr>
          <w:p w14:paraId="175DAE7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589" w:type="dxa"/>
            <w:tcBorders>
              <w:left w:val="single" w:color="000000" w:sz="4" w:space="0"/>
              <w:bottom w:val="single" w:color="000000" w:sz="4" w:space="0"/>
              <w:right w:val="single" w:color="000000" w:sz="12" w:space="0"/>
            </w:tcBorders>
            <w:shd w:val="clear" w:color="auto" w:fill="auto"/>
            <w:vAlign w:val="center"/>
          </w:tcPr>
          <w:p w14:paraId="114ACAD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00E962ED">
        <w:tblPrEx>
          <w:tblCellMar>
            <w:top w:w="0" w:type="dxa"/>
            <w:left w:w="108" w:type="dxa"/>
            <w:bottom w:w="0" w:type="dxa"/>
            <w:right w:w="108" w:type="dxa"/>
          </w:tblCellMar>
        </w:tblPrEx>
        <w:trPr>
          <w:trHeight w:val="584" w:hRule="exact"/>
          <w:jc w:val="center"/>
        </w:trPr>
        <w:tc>
          <w:tcPr>
            <w:tcW w:w="566" w:type="dxa"/>
            <w:tcBorders>
              <w:left w:val="single" w:color="000000" w:sz="12" w:space="0"/>
              <w:bottom w:val="single" w:color="000000" w:sz="12" w:space="0"/>
            </w:tcBorders>
            <w:shd w:val="clear" w:color="auto" w:fill="auto"/>
            <w:vAlign w:val="center"/>
          </w:tcPr>
          <w:p w14:paraId="2039BDC1">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lang w:val="en-US" w:eastAsia="zh-CN"/>
              </w:rPr>
            </w:pPr>
          </w:p>
        </w:tc>
        <w:tc>
          <w:tcPr>
            <w:tcW w:w="522" w:type="dxa"/>
            <w:vMerge w:val="continue"/>
            <w:tcBorders>
              <w:left w:val="single" w:color="000000" w:sz="4" w:space="0"/>
              <w:bottom w:val="single" w:color="000000" w:sz="12" w:space="0"/>
            </w:tcBorders>
            <w:shd w:val="clear" w:color="auto" w:fill="auto"/>
            <w:vAlign w:val="center"/>
          </w:tcPr>
          <w:p w14:paraId="6A25AEE4">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rPr>
            </w:pPr>
          </w:p>
        </w:tc>
        <w:tc>
          <w:tcPr>
            <w:tcW w:w="2667" w:type="dxa"/>
            <w:tcBorders>
              <w:left w:val="single" w:color="000000" w:sz="4" w:space="0"/>
              <w:bottom w:val="single" w:color="000000" w:sz="12" w:space="0"/>
            </w:tcBorders>
            <w:shd w:val="clear" w:color="auto" w:fill="auto"/>
            <w:vAlign w:val="center"/>
          </w:tcPr>
          <w:p w14:paraId="4D1A6B31">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合计</w:t>
            </w:r>
          </w:p>
        </w:tc>
        <w:tc>
          <w:tcPr>
            <w:tcW w:w="1311" w:type="dxa"/>
            <w:tcBorders>
              <w:top w:val="single" w:color="000000" w:sz="4" w:space="0"/>
              <w:left w:val="single" w:color="000000" w:sz="4" w:space="0"/>
              <w:bottom w:val="single" w:color="000000" w:sz="12" w:space="0"/>
            </w:tcBorders>
            <w:shd w:val="clear" w:color="auto" w:fill="auto"/>
            <w:vAlign w:val="center"/>
          </w:tcPr>
          <w:p w14:paraId="059FAE5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rPr>
            </w:pPr>
          </w:p>
        </w:tc>
        <w:tc>
          <w:tcPr>
            <w:tcW w:w="720" w:type="dxa"/>
            <w:tcBorders>
              <w:top w:val="single" w:color="000000" w:sz="4" w:space="0"/>
              <w:left w:val="single" w:color="000000" w:sz="4" w:space="0"/>
              <w:bottom w:val="single" w:color="000000" w:sz="12" w:space="0"/>
            </w:tcBorders>
            <w:shd w:val="clear" w:color="auto" w:fill="auto"/>
            <w:vAlign w:val="center"/>
          </w:tcPr>
          <w:p w14:paraId="277EE4A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440</w:t>
            </w:r>
          </w:p>
        </w:tc>
        <w:tc>
          <w:tcPr>
            <w:tcW w:w="732" w:type="dxa"/>
            <w:tcBorders>
              <w:top w:val="single" w:color="000000" w:sz="4" w:space="0"/>
              <w:left w:val="single" w:color="000000" w:sz="4" w:space="0"/>
              <w:bottom w:val="single" w:color="000000" w:sz="12" w:space="0"/>
            </w:tcBorders>
            <w:shd w:val="clear" w:color="auto" w:fill="auto"/>
            <w:vAlign w:val="center"/>
          </w:tcPr>
          <w:p w14:paraId="74EF75B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27.5</w:t>
            </w:r>
          </w:p>
        </w:tc>
        <w:tc>
          <w:tcPr>
            <w:tcW w:w="636" w:type="dxa"/>
            <w:tcBorders>
              <w:top w:val="single" w:color="000000" w:sz="4" w:space="0"/>
              <w:left w:val="single" w:color="000000" w:sz="4" w:space="0"/>
              <w:bottom w:val="single" w:color="000000" w:sz="12" w:space="0"/>
            </w:tcBorders>
            <w:shd w:val="clear" w:color="auto" w:fill="auto"/>
            <w:vAlign w:val="center"/>
          </w:tcPr>
          <w:p w14:paraId="449D5AA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250</w:t>
            </w:r>
          </w:p>
        </w:tc>
        <w:tc>
          <w:tcPr>
            <w:tcW w:w="624" w:type="dxa"/>
            <w:tcBorders>
              <w:top w:val="single" w:color="000000" w:sz="4" w:space="0"/>
              <w:left w:val="single" w:color="000000" w:sz="8" w:space="0"/>
              <w:bottom w:val="single" w:color="000000" w:sz="12" w:space="0"/>
            </w:tcBorders>
            <w:shd w:val="clear" w:color="auto" w:fill="auto"/>
            <w:vAlign w:val="center"/>
          </w:tcPr>
          <w:p w14:paraId="0BD7EE9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190</w:t>
            </w:r>
          </w:p>
        </w:tc>
        <w:tc>
          <w:tcPr>
            <w:tcW w:w="685" w:type="dxa"/>
            <w:tcBorders>
              <w:top w:val="single" w:color="000000" w:sz="4" w:space="0"/>
              <w:left w:val="single" w:color="000000" w:sz="8" w:space="0"/>
              <w:bottom w:val="single" w:color="000000" w:sz="12" w:space="0"/>
            </w:tcBorders>
            <w:shd w:val="clear" w:color="auto" w:fill="auto"/>
            <w:vAlign w:val="center"/>
          </w:tcPr>
          <w:p w14:paraId="113AD0F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p>
        </w:tc>
        <w:tc>
          <w:tcPr>
            <w:tcW w:w="456" w:type="dxa"/>
            <w:tcBorders>
              <w:top w:val="single" w:color="000000" w:sz="4" w:space="0"/>
              <w:left w:val="single" w:color="000000" w:sz="4" w:space="0"/>
              <w:bottom w:val="single" w:color="000000" w:sz="12" w:space="0"/>
            </w:tcBorders>
            <w:shd w:val="clear" w:color="auto" w:fill="auto"/>
            <w:vAlign w:val="center"/>
          </w:tcPr>
          <w:p w14:paraId="63A9F2A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14</w:t>
            </w:r>
          </w:p>
        </w:tc>
        <w:tc>
          <w:tcPr>
            <w:tcW w:w="446" w:type="dxa"/>
            <w:tcBorders>
              <w:top w:val="single" w:color="000000" w:sz="4" w:space="0"/>
              <w:left w:val="single" w:color="000000" w:sz="4" w:space="0"/>
              <w:bottom w:val="single" w:color="000000" w:sz="12" w:space="0"/>
            </w:tcBorders>
            <w:shd w:val="clear" w:color="auto" w:fill="auto"/>
            <w:vAlign w:val="center"/>
          </w:tcPr>
          <w:p w14:paraId="3145AEF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12</w:t>
            </w:r>
          </w:p>
        </w:tc>
        <w:tc>
          <w:tcPr>
            <w:tcW w:w="430" w:type="dxa"/>
            <w:tcBorders>
              <w:top w:val="single" w:color="000000" w:sz="4" w:space="0"/>
              <w:left w:val="single" w:color="000000" w:sz="4" w:space="0"/>
              <w:bottom w:val="single" w:color="000000" w:sz="12" w:space="0"/>
            </w:tcBorders>
            <w:shd w:val="clear" w:color="auto" w:fill="auto"/>
            <w:vAlign w:val="center"/>
          </w:tcPr>
          <w:p w14:paraId="3466D5C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w:t>
            </w:r>
          </w:p>
        </w:tc>
        <w:tc>
          <w:tcPr>
            <w:tcW w:w="589"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605AD28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rPr>
            </w:pPr>
          </w:p>
        </w:tc>
      </w:tr>
      <w:tr w14:paraId="3790B21F">
        <w:tblPrEx>
          <w:tblCellMar>
            <w:top w:w="0" w:type="dxa"/>
            <w:left w:w="108" w:type="dxa"/>
            <w:bottom w:w="0" w:type="dxa"/>
            <w:right w:w="108" w:type="dxa"/>
          </w:tblCellMar>
        </w:tblPrEx>
        <w:trPr>
          <w:trHeight w:val="947" w:hRule="exact"/>
          <w:jc w:val="center"/>
        </w:trPr>
        <w:tc>
          <w:tcPr>
            <w:tcW w:w="566" w:type="dxa"/>
            <w:tcBorders>
              <w:top w:val="single" w:color="000000" w:sz="12" w:space="0"/>
              <w:left w:val="single" w:color="000000" w:sz="12" w:space="0"/>
              <w:bottom w:val="single" w:color="000000" w:sz="4" w:space="0"/>
            </w:tcBorders>
            <w:shd w:val="clear" w:color="auto" w:fill="auto"/>
            <w:vAlign w:val="center"/>
          </w:tcPr>
          <w:p w14:paraId="3B6478C8">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14</w:t>
            </w:r>
          </w:p>
        </w:tc>
        <w:tc>
          <w:tcPr>
            <w:tcW w:w="522" w:type="dxa"/>
            <w:vMerge w:val="restart"/>
            <w:tcBorders>
              <w:top w:val="single" w:color="000000" w:sz="12" w:space="0"/>
              <w:left w:val="single" w:color="000000" w:sz="4" w:space="0"/>
            </w:tcBorders>
            <w:shd w:val="clear" w:color="auto" w:fill="auto"/>
            <w:vAlign w:val="center"/>
          </w:tcPr>
          <w:p w14:paraId="28876D57">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20"/>
                <w:szCs w:val="20"/>
                <w:highlight w:val="none"/>
              </w:rPr>
            </w:pPr>
          </w:p>
          <w:p w14:paraId="20923224">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职</w:t>
            </w:r>
          </w:p>
          <w:p w14:paraId="14091C08">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业</w:t>
            </w:r>
          </w:p>
          <w:p w14:paraId="53325C01">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能</w:t>
            </w:r>
          </w:p>
          <w:p w14:paraId="772A894A">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力</w:t>
            </w:r>
          </w:p>
          <w:p w14:paraId="3ABCF30A">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训</w:t>
            </w:r>
          </w:p>
          <w:p w14:paraId="3462C31E">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练</w:t>
            </w:r>
          </w:p>
          <w:p w14:paraId="3A679D9E">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项</w:t>
            </w:r>
          </w:p>
          <w:p w14:paraId="1F29AA1F">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000000"/>
                <w:sz w:val="20"/>
                <w:szCs w:val="20"/>
                <w:highlight w:val="none"/>
              </w:rPr>
            </w:pPr>
            <w:r>
              <w:rPr>
                <w:rFonts w:hint="eastAsia" w:ascii="仿宋" w:hAnsi="仿宋" w:eastAsia="仿宋" w:cs="仿宋"/>
                <w:color w:val="000000"/>
                <w:sz w:val="18"/>
                <w:szCs w:val="18"/>
                <w:highlight w:val="none"/>
              </w:rPr>
              <w:t>目</w:t>
            </w:r>
          </w:p>
          <w:p w14:paraId="512BA7BB">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7988DDD4">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3239153E">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2007DADE">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53018C0E">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13EDEA60">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5BA1331D">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p w14:paraId="0260F5F7">
            <w:pPr>
              <w:pStyle w:val="9"/>
              <w:keepNext w:val="0"/>
              <w:keepLines w:val="0"/>
              <w:pageBreakBefore w:val="0"/>
              <w:kinsoku/>
              <w:wordWrap/>
              <w:overflowPunct/>
              <w:topLinePunct w:val="0"/>
              <w:autoSpaceDE/>
              <w:autoSpaceDN/>
              <w:bidi w:val="0"/>
              <w:adjustRightInd/>
              <w:spacing w:beforeAutospacing="0" w:after="0" w:afterLines="0" w:afterAutospacing="0" w:line="300" w:lineRule="exact"/>
              <w:jc w:val="center"/>
              <w:rPr>
                <w:rFonts w:hint="eastAsia" w:ascii="仿宋" w:hAnsi="仿宋" w:eastAsia="仿宋" w:cs="仿宋"/>
                <w:sz w:val="20"/>
                <w:szCs w:val="20"/>
                <w:highlight w:val="none"/>
              </w:rPr>
            </w:pPr>
          </w:p>
        </w:tc>
        <w:tc>
          <w:tcPr>
            <w:tcW w:w="2667" w:type="dxa"/>
            <w:tcBorders>
              <w:top w:val="single" w:color="000000" w:sz="12" w:space="0"/>
              <w:left w:val="single" w:color="000000" w:sz="4" w:space="0"/>
              <w:bottom w:val="single" w:color="000000" w:sz="4" w:space="0"/>
            </w:tcBorders>
            <w:shd w:val="clear" w:color="auto" w:fill="auto"/>
            <w:vAlign w:val="center"/>
          </w:tcPr>
          <w:p w14:paraId="46C671F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职业技能等级证书实训（财务共享﹑业财一体化）</w:t>
            </w:r>
          </w:p>
        </w:tc>
        <w:tc>
          <w:tcPr>
            <w:tcW w:w="1311" w:type="dxa"/>
            <w:tcBorders>
              <w:top w:val="single" w:color="000000" w:sz="12" w:space="0"/>
              <w:left w:val="single" w:color="000000" w:sz="4" w:space="0"/>
              <w:bottom w:val="single" w:color="000000" w:sz="4" w:space="0"/>
            </w:tcBorders>
            <w:shd w:val="clear" w:color="auto" w:fill="auto"/>
            <w:vAlign w:val="center"/>
          </w:tcPr>
          <w:p w14:paraId="16AE10D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3652011242</w:t>
            </w:r>
          </w:p>
        </w:tc>
        <w:tc>
          <w:tcPr>
            <w:tcW w:w="720" w:type="dxa"/>
            <w:tcBorders>
              <w:top w:val="single" w:color="000000" w:sz="12" w:space="0"/>
              <w:left w:val="single" w:color="000000" w:sz="4" w:space="0"/>
              <w:bottom w:val="single" w:color="000000" w:sz="4" w:space="0"/>
            </w:tcBorders>
            <w:shd w:val="clear" w:color="auto" w:fill="auto"/>
            <w:vAlign w:val="center"/>
          </w:tcPr>
          <w:p w14:paraId="3FA41780">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top w:val="single" w:color="000000" w:sz="12" w:space="0"/>
              <w:left w:val="single" w:color="000000" w:sz="4" w:space="0"/>
              <w:bottom w:val="single" w:color="000000" w:sz="4" w:space="0"/>
            </w:tcBorders>
            <w:shd w:val="clear" w:color="auto" w:fill="auto"/>
            <w:vAlign w:val="center"/>
          </w:tcPr>
          <w:p w14:paraId="6358256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636" w:type="dxa"/>
            <w:tcBorders>
              <w:top w:val="single" w:color="000000" w:sz="12" w:space="0"/>
              <w:left w:val="single" w:color="000000" w:sz="4" w:space="0"/>
              <w:bottom w:val="single" w:color="000000" w:sz="4" w:space="0"/>
            </w:tcBorders>
            <w:shd w:val="clear" w:color="auto" w:fill="auto"/>
            <w:vAlign w:val="center"/>
          </w:tcPr>
          <w:p w14:paraId="00696FD8">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624" w:type="dxa"/>
            <w:tcBorders>
              <w:top w:val="single" w:color="000000" w:sz="12" w:space="0"/>
              <w:left w:val="single" w:color="000000" w:sz="8" w:space="0"/>
              <w:bottom w:val="single" w:color="000000" w:sz="4" w:space="0"/>
            </w:tcBorders>
            <w:shd w:val="clear" w:color="auto" w:fill="auto"/>
            <w:vAlign w:val="center"/>
          </w:tcPr>
          <w:p w14:paraId="5AA7B39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685" w:type="dxa"/>
            <w:tcBorders>
              <w:top w:val="single" w:color="000000" w:sz="12" w:space="0"/>
              <w:left w:val="single" w:color="000000" w:sz="8" w:space="0"/>
              <w:bottom w:val="single" w:color="000000" w:sz="4" w:space="0"/>
            </w:tcBorders>
            <w:shd w:val="clear" w:color="auto" w:fill="auto"/>
            <w:vAlign w:val="center"/>
          </w:tcPr>
          <w:p w14:paraId="166DE374">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12" w:space="0"/>
              <w:left w:val="single" w:color="000000" w:sz="4" w:space="0"/>
              <w:bottom w:val="single" w:color="000000" w:sz="4" w:space="0"/>
            </w:tcBorders>
            <w:shd w:val="clear" w:color="auto" w:fill="auto"/>
            <w:vAlign w:val="center"/>
          </w:tcPr>
          <w:p w14:paraId="12AF9E70">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w:t>
            </w:r>
          </w:p>
        </w:tc>
        <w:tc>
          <w:tcPr>
            <w:tcW w:w="446" w:type="dxa"/>
            <w:tcBorders>
              <w:top w:val="single" w:color="000000" w:sz="12" w:space="0"/>
              <w:left w:val="single" w:color="000000" w:sz="4" w:space="0"/>
              <w:bottom w:val="single" w:color="000000" w:sz="4" w:space="0"/>
            </w:tcBorders>
            <w:shd w:val="clear" w:color="auto" w:fill="auto"/>
            <w:vAlign w:val="center"/>
          </w:tcPr>
          <w:p w14:paraId="79F6B616">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c>
          <w:tcPr>
            <w:tcW w:w="430" w:type="dxa"/>
            <w:tcBorders>
              <w:top w:val="single" w:color="000000" w:sz="12" w:space="0"/>
              <w:left w:val="single" w:color="000000" w:sz="4" w:space="0"/>
              <w:bottom w:val="single" w:color="000000" w:sz="4" w:space="0"/>
            </w:tcBorders>
            <w:shd w:val="clear" w:color="auto" w:fill="auto"/>
            <w:vAlign w:val="center"/>
          </w:tcPr>
          <w:p w14:paraId="7D6FF1C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7371D310">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r>
      <w:tr w14:paraId="17F4E314">
        <w:tblPrEx>
          <w:tblCellMar>
            <w:top w:w="0" w:type="dxa"/>
            <w:left w:w="108" w:type="dxa"/>
            <w:bottom w:w="0" w:type="dxa"/>
            <w:right w:w="108" w:type="dxa"/>
          </w:tblCellMar>
        </w:tblPrEx>
        <w:trPr>
          <w:trHeight w:val="659" w:hRule="exact"/>
          <w:jc w:val="center"/>
        </w:trPr>
        <w:tc>
          <w:tcPr>
            <w:tcW w:w="566" w:type="dxa"/>
            <w:tcBorders>
              <w:left w:val="single" w:color="000000" w:sz="12" w:space="0"/>
              <w:bottom w:val="single" w:color="000000" w:sz="4" w:space="0"/>
            </w:tcBorders>
            <w:shd w:val="clear" w:color="auto" w:fill="auto"/>
            <w:vAlign w:val="center"/>
          </w:tcPr>
          <w:p w14:paraId="022641AA">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15</w:t>
            </w:r>
          </w:p>
        </w:tc>
        <w:tc>
          <w:tcPr>
            <w:tcW w:w="522" w:type="dxa"/>
            <w:vMerge w:val="continue"/>
            <w:tcBorders>
              <w:left w:val="single" w:color="000000" w:sz="4" w:space="0"/>
            </w:tcBorders>
            <w:shd w:val="clear" w:color="auto" w:fill="auto"/>
            <w:vAlign w:val="center"/>
          </w:tcPr>
          <w:p w14:paraId="42C720C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457B426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初级会计职业资格证书实训</w:t>
            </w:r>
          </w:p>
        </w:tc>
        <w:tc>
          <w:tcPr>
            <w:tcW w:w="1311" w:type="dxa"/>
            <w:tcBorders>
              <w:left w:val="single" w:color="000000" w:sz="4" w:space="0"/>
              <w:bottom w:val="single" w:color="000000" w:sz="4" w:space="0"/>
            </w:tcBorders>
            <w:shd w:val="clear" w:color="auto" w:fill="auto"/>
            <w:vAlign w:val="center"/>
          </w:tcPr>
          <w:p w14:paraId="749DFDD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3652029142</w:t>
            </w:r>
          </w:p>
        </w:tc>
        <w:tc>
          <w:tcPr>
            <w:tcW w:w="720" w:type="dxa"/>
            <w:tcBorders>
              <w:left w:val="single" w:color="000000" w:sz="4" w:space="0"/>
              <w:bottom w:val="single" w:color="000000" w:sz="4" w:space="0"/>
            </w:tcBorders>
            <w:shd w:val="clear" w:color="auto" w:fill="auto"/>
            <w:vAlign w:val="center"/>
          </w:tcPr>
          <w:p w14:paraId="0ACE7DF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left w:val="single" w:color="000000" w:sz="4" w:space="0"/>
              <w:bottom w:val="single" w:color="000000" w:sz="4" w:space="0"/>
            </w:tcBorders>
            <w:shd w:val="clear" w:color="auto" w:fill="auto"/>
            <w:vAlign w:val="center"/>
          </w:tcPr>
          <w:p w14:paraId="6FB5712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636" w:type="dxa"/>
            <w:tcBorders>
              <w:left w:val="single" w:color="000000" w:sz="4" w:space="0"/>
              <w:bottom w:val="single" w:color="000000" w:sz="4" w:space="0"/>
            </w:tcBorders>
            <w:shd w:val="clear" w:color="auto" w:fill="auto"/>
            <w:vAlign w:val="center"/>
          </w:tcPr>
          <w:p w14:paraId="32F71C60">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624" w:type="dxa"/>
            <w:tcBorders>
              <w:left w:val="single" w:color="000000" w:sz="8" w:space="0"/>
              <w:bottom w:val="single" w:color="000000" w:sz="4" w:space="0"/>
            </w:tcBorders>
            <w:shd w:val="clear" w:color="auto" w:fill="auto"/>
            <w:vAlign w:val="center"/>
          </w:tcPr>
          <w:p w14:paraId="5430674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56</w:t>
            </w:r>
          </w:p>
        </w:tc>
        <w:tc>
          <w:tcPr>
            <w:tcW w:w="685" w:type="dxa"/>
            <w:tcBorders>
              <w:left w:val="single" w:color="000000" w:sz="8" w:space="0"/>
              <w:bottom w:val="single" w:color="000000" w:sz="4" w:space="0"/>
            </w:tcBorders>
            <w:shd w:val="clear" w:color="auto" w:fill="auto"/>
            <w:vAlign w:val="center"/>
          </w:tcPr>
          <w:p w14:paraId="0586891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left w:val="single" w:color="000000" w:sz="4" w:space="0"/>
              <w:bottom w:val="single" w:color="000000" w:sz="4" w:space="0"/>
            </w:tcBorders>
            <w:shd w:val="clear" w:color="auto" w:fill="auto"/>
            <w:vAlign w:val="center"/>
          </w:tcPr>
          <w:p w14:paraId="54C485CF">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left w:val="single" w:color="000000" w:sz="4" w:space="0"/>
              <w:bottom w:val="single" w:color="000000" w:sz="4" w:space="0"/>
            </w:tcBorders>
            <w:shd w:val="clear" w:color="auto" w:fill="auto"/>
            <w:vAlign w:val="center"/>
          </w:tcPr>
          <w:p w14:paraId="27F093CD">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w:t>
            </w:r>
          </w:p>
        </w:tc>
        <w:tc>
          <w:tcPr>
            <w:tcW w:w="430" w:type="dxa"/>
            <w:tcBorders>
              <w:left w:val="single" w:color="000000" w:sz="4" w:space="0"/>
              <w:bottom w:val="single" w:color="000000" w:sz="4" w:space="0"/>
            </w:tcBorders>
            <w:shd w:val="clear" w:color="auto" w:fill="auto"/>
            <w:vAlign w:val="center"/>
          </w:tcPr>
          <w:p w14:paraId="52C04173">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left w:val="single" w:color="000000" w:sz="4" w:space="0"/>
              <w:bottom w:val="single" w:color="000000" w:sz="4" w:space="0"/>
              <w:right w:val="single" w:color="000000" w:sz="12" w:space="0"/>
            </w:tcBorders>
            <w:shd w:val="clear" w:color="auto" w:fill="auto"/>
            <w:vAlign w:val="center"/>
          </w:tcPr>
          <w:p w14:paraId="61BC22D0">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r>
      <w:tr w14:paraId="7E965DD2">
        <w:tblPrEx>
          <w:tblCellMar>
            <w:top w:w="0" w:type="dxa"/>
            <w:left w:w="108" w:type="dxa"/>
            <w:bottom w:w="0" w:type="dxa"/>
            <w:right w:w="108" w:type="dxa"/>
          </w:tblCellMar>
        </w:tblPrEx>
        <w:trPr>
          <w:trHeight w:val="742" w:hRule="exact"/>
          <w:jc w:val="center"/>
        </w:trPr>
        <w:tc>
          <w:tcPr>
            <w:tcW w:w="566" w:type="dxa"/>
            <w:tcBorders>
              <w:left w:val="single" w:color="000000" w:sz="12" w:space="0"/>
              <w:bottom w:val="single" w:color="000000" w:sz="4" w:space="0"/>
            </w:tcBorders>
            <w:shd w:val="clear" w:color="auto" w:fill="auto"/>
            <w:vAlign w:val="center"/>
          </w:tcPr>
          <w:p w14:paraId="4E485B7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w:t>
            </w:r>
          </w:p>
        </w:tc>
        <w:tc>
          <w:tcPr>
            <w:tcW w:w="522" w:type="dxa"/>
            <w:vMerge w:val="continue"/>
            <w:tcBorders>
              <w:left w:val="single" w:color="000000" w:sz="4" w:space="0"/>
            </w:tcBorders>
            <w:shd w:val="clear" w:color="auto" w:fill="auto"/>
            <w:vAlign w:val="center"/>
          </w:tcPr>
          <w:p w14:paraId="069777E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FB4">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会计综合实训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9A8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3652030142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DCF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A0A4">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BC38">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057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0AF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223E">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17C6">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AEC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5ADE16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r>
      <w:tr w14:paraId="0421DDA5">
        <w:tblPrEx>
          <w:tblCellMar>
            <w:top w:w="0" w:type="dxa"/>
            <w:left w:w="108" w:type="dxa"/>
            <w:bottom w:w="0" w:type="dxa"/>
            <w:right w:w="108" w:type="dxa"/>
          </w:tblCellMar>
        </w:tblPrEx>
        <w:trPr>
          <w:trHeight w:val="603" w:hRule="exact"/>
          <w:jc w:val="center"/>
        </w:trPr>
        <w:tc>
          <w:tcPr>
            <w:tcW w:w="566" w:type="dxa"/>
            <w:tcBorders>
              <w:left w:val="single" w:color="000000" w:sz="12" w:space="0"/>
              <w:bottom w:val="single" w:color="000000" w:themeColor="text1" w:sz="4" w:space="0"/>
            </w:tcBorders>
            <w:shd w:val="clear" w:color="auto" w:fill="auto"/>
            <w:vAlign w:val="center"/>
          </w:tcPr>
          <w:p w14:paraId="4002AAC3">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17</w:t>
            </w:r>
          </w:p>
        </w:tc>
        <w:tc>
          <w:tcPr>
            <w:tcW w:w="522" w:type="dxa"/>
            <w:vMerge w:val="continue"/>
            <w:tcBorders>
              <w:left w:val="single" w:color="000000" w:sz="4" w:space="0"/>
            </w:tcBorders>
            <w:shd w:val="clear" w:color="auto" w:fill="auto"/>
            <w:vAlign w:val="center"/>
          </w:tcPr>
          <w:p w14:paraId="4A29154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95C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岗位实习</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247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1600001143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3CAB">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576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A2C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A2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024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576</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B71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查</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67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8FF">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4F31">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w:t>
            </w:r>
          </w:p>
        </w:tc>
        <w:tc>
          <w:tcPr>
            <w:tcW w:w="589"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74D5876">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17W</w:t>
            </w:r>
          </w:p>
        </w:tc>
      </w:tr>
      <w:tr w14:paraId="286ADC4B">
        <w:tblPrEx>
          <w:tblCellMar>
            <w:top w:w="0" w:type="dxa"/>
            <w:left w:w="108" w:type="dxa"/>
            <w:bottom w:w="0" w:type="dxa"/>
            <w:right w:w="108" w:type="dxa"/>
          </w:tblCellMar>
        </w:tblPrEx>
        <w:trPr>
          <w:trHeight w:val="411" w:hRule="exact"/>
          <w:jc w:val="center"/>
        </w:trPr>
        <w:tc>
          <w:tcPr>
            <w:tcW w:w="566" w:type="dxa"/>
            <w:tcBorders>
              <w:top w:val="single" w:color="000000" w:themeColor="text1" w:sz="4" w:space="0"/>
              <w:left w:val="single" w:color="000000" w:themeColor="text1" w:sz="12" w:space="0"/>
              <w:bottom w:val="single" w:color="000000" w:themeColor="text1" w:sz="12" w:space="0"/>
              <w:right w:val="single" w:color="000000" w:themeColor="text1" w:sz="4" w:space="0"/>
            </w:tcBorders>
            <w:shd w:val="clear" w:color="auto" w:fill="auto"/>
            <w:vAlign w:val="center"/>
          </w:tcPr>
          <w:p w14:paraId="0B5CD02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u w:val="none"/>
                <w:lang w:val="en-US" w:eastAsia="zh-CN"/>
              </w:rPr>
            </w:pPr>
          </w:p>
        </w:tc>
        <w:tc>
          <w:tcPr>
            <w:tcW w:w="522" w:type="dxa"/>
            <w:vMerge w:val="continue"/>
            <w:tcBorders>
              <w:top w:val="nil"/>
              <w:left w:val="single" w:color="000000" w:themeColor="text1" w:sz="4" w:space="0"/>
              <w:bottom w:val="single" w:color="000000" w:sz="12" w:space="0"/>
              <w:right w:val="single" w:color="000000" w:sz="4" w:space="0"/>
            </w:tcBorders>
            <w:shd w:val="clear" w:color="auto" w:fill="auto"/>
            <w:vAlign w:val="center"/>
          </w:tcPr>
          <w:p w14:paraId="0266339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sz w:val="20"/>
                <w:szCs w:val="20"/>
                <w:highlight w:val="none"/>
                <w:u w:val="none"/>
              </w:rPr>
            </w:pPr>
          </w:p>
        </w:tc>
        <w:tc>
          <w:tcPr>
            <w:tcW w:w="2667"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6682A0B">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sz w:val="20"/>
                <w:szCs w:val="20"/>
                <w:highlight w:val="none"/>
                <w:u w:val="none"/>
              </w:rPr>
            </w:pPr>
            <w:r>
              <w:rPr>
                <w:rFonts w:hint="eastAsia" w:ascii="仿宋" w:hAnsi="仿宋" w:eastAsia="仿宋" w:cs="仿宋"/>
                <w:b/>
                <w:bCs/>
                <w:color w:val="auto"/>
                <w:sz w:val="20"/>
                <w:szCs w:val="20"/>
                <w:highlight w:val="none"/>
                <w:u w:val="none"/>
              </w:rPr>
              <w:t>合计</w:t>
            </w:r>
          </w:p>
        </w:tc>
        <w:tc>
          <w:tcPr>
            <w:tcW w:w="131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1EC68B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u w:val="none"/>
              </w:rPr>
            </w:pPr>
          </w:p>
        </w:tc>
        <w:tc>
          <w:tcPr>
            <w:tcW w:w="72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7FBEA0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744</w:t>
            </w:r>
          </w:p>
        </w:tc>
        <w:tc>
          <w:tcPr>
            <w:tcW w:w="73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F8DA0D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30</w:t>
            </w:r>
          </w:p>
        </w:tc>
        <w:tc>
          <w:tcPr>
            <w:tcW w:w="63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911900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p>
        </w:tc>
        <w:tc>
          <w:tcPr>
            <w:tcW w:w="62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B1ED04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744</w:t>
            </w:r>
          </w:p>
        </w:tc>
        <w:tc>
          <w:tcPr>
            <w:tcW w:w="68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8486E8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u w:val="none"/>
              </w:rPr>
            </w:pPr>
          </w:p>
        </w:tc>
        <w:tc>
          <w:tcPr>
            <w:tcW w:w="45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E0D92AD">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u w:val="none"/>
              </w:rPr>
            </w:pPr>
          </w:p>
        </w:tc>
        <w:tc>
          <w:tcPr>
            <w:tcW w:w="44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0AF0B6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u w:val="none"/>
              </w:rPr>
            </w:pPr>
          </w:p>
        </w:tc>
        <w:tc>
          <w:tcPr>
            <w:tcW w:w="43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B6080D7">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u w:val="none"/>
              </w:rPr>
            </w:pPr>
          </w:p>
        </w:tc>
        <w:tc>
          <w:tcPr>
            <w:tcW w:w="589"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02E75C6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color w:val="auto"/>
                <w:sz w:val="20"/>
                <w:szCs w:val="20"/>
                <w:highlight w:val="none"/>
                <w:u w:val="none"/>
              </w:rPr>
            </w:pPr>
          </w:p>
        </w:tc>
      </w:tr>
      <w:tr w14:paraId="2D23EF28">
        <w:tblPrEx>
          <w:tblCellMar>
            <w:top w:w="0" w:type="dxa"/>
            <w:left w:w="108" w:type="dxa"/>
            <w:bottom w:w="0" w:type="dxa"/>
            <w:right w:w="108" w:type="dxa"/>
          </w:tblCellMar>
        </w:tblPrEx>
        <w:trPr>
          <w:trHeight w:val="598" w:hRule="exact"/>
          <w:jc w:val="center"/>
        </w:trPr>
        <w:tc>
          <w:tcPr>
            <w:tcW w:w="566" w:type="dxa"/>
            <w:tcBorders>
              <w:top w:val="single" w:color="000000" w:themeColor="text1" w:sz="12" w:space="0"/>
              <w:left w:val="single" w:color="000000" w:sz="12" w:space="0"/>
              <w:bottom w:val="single" w:color="auto" w:sz="4" w:space="0"/>
              <w:right w:val="single" w:color="auto" w:sz="4" w:space="0"/>
            </w:tcBorders>
            <w:shd w:val="clear" w:color="auto" w:fill="auto"/>
            <w:vAlign w:val="center"/>
          </w:tcPr>
          <w:p w14:paraId="7F285AD2">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18</w:t>
            </w:r>
          </w:p>
        </w:tc>
        <w:tc>
          <w:tcPr>
            <w:tcW w:w="522" w:type="dxa"/>
            <w:vMerge w:val="restart"/>
            <w:tcBorders>
              <w:top w:val="single" w:color="000000" w:sz="12" w:space="0"/>
              <w:left w:val="single" w:color="auto" w:sz="4" w:space="0"/>
              <w:bottom w:val="single" w:color="auto" w:sz="4" w:space="0"/>
              <w:right w:val="single" w:color="auto" w:sz="4" w:space="0"/>
            </w:tcBorders>
            <w:shd w:val="clear" w:color="auto" w:fill="auto"/>
            <w:vAlign w:val="center"/>
          </w:tcPr>
          <w:p w14:paraId="740FA6B6">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color w:val="000000"/>
                <w:sz w:val="20"/>
                <w:szCs w:val="20"/>
                <w:highlight w:val="none"/>
                <w:lang w:val="en-US" w:eastAsia="zh-CN"/>
              </w:rPr>
              <w:t>专业拓展课</w:t>
            </w:r>
          </w:p>
        </w:tc>
        <w:tc>
          <w:tcPr>
            <w:tcW w:w="2667" w:type="dxa"/>
            <w:tcBorders>
              <w:top w:val="single" w:color="000000" w:sz="12" w:space="0"/>
              <w:left w:val="single" w:color="auto" w:sz="4" w:space="0"/>
              <w:bottom w:val="single" w:color="auto" w:sz="4" w:space="0"/>
              <w:right w:val="single" w:color="auto" w:sz="4" w:space="0"/>
            </w:tcBorders>
            <w:shd w:val="clear" w:color="auto" w:fill="auto"/>
            <w:vAlign w:val="center"/>
          </w:tcPr>
          <w:p w14:paraId="68E55E3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智能财税</w:t>
            </w:r>
          </w:p>
        </w:tc>
        <w:tc>
          <w:tcPr>
            <w:tcW w:w="1311" w:type="dxa"/>
            <w:tcBorders>
              <w:top w:val="single" w:color="000000" w:sz="12" w:space="0"/>
              <w:left w:val="single" w:color="auto" w:sz="4" w:space="0"/>
              <w:bottom w:val="single" w:color="auto" w:sz="4" w:space="0"/>
              <w:right w:val="single" w:color="auto" w:sz="4" w:space="0"/>
            </w:tcBorders>
            <w:shd w:val="clear" w:color="auto" w:fill="auto"/>
            <w:vAlign w:val="center"/>
          </w:tcPr>
          <w:p w14:paraId="277BBD8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3652031152</w:t>
            </w:r>
          </w:p>
        </w:tc>
        <w:tc>
          <w:tcPr>
            <w:tcW w:w="720" w:type="dxa"/>
            <w:tcBorders>
              <w:top w:val="single" w:color="000000" w:sz="12" w:space="0"/>
              <w:left w:val="single" w:color="auto" w:sz="4" w:space="0"/>
              <w:bottom w:val="single" w:color="auto" w:sz="4" w:space="0"/>
              <w:right w:val="single" w:color="auto" w:sz="4" w:space="0"/>
            </w:tcBorders>
            <w:shd w:val="clear" w:color="auto" w:fill="auto"/>
            <w:vAlign w:val="center"/>
          </w:tcPr>
          <w:p w14:paraId="4803C75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32</w:t>
            </w:r>
          </w:p>
        </w:tc>
        <w:tc>
          <w:tcPr>
            <w:tcW w:w="732" w:type="dxa"/>
            <w:tcBorders>
              <w:top w:val="single" w:color="000000" w:sz="12" w:space="0"/>
              <w:left w:val="single" w:color="auto" w:sz="4" w:space="0"/>
              <w:bottom w:val="single" w:color="auto" w:sz="4" w:space="0"/>
              <w:right w:val="single" w:color="auto" w:sz="4" w:space="0"/>
            </w:tcBorders>
            <w:shd w:val="clear" w:color="auto" w:fill="auto"/>
            <w:vAlign w:val="center"/>
          </w:tcPr>
          <w:p w14:paraId="64B404E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636" w:type="dxa"/>
            <w:tcBorders>
              <w:top w:val="single" w:color="000000" w:sz="12" w:space="0"/>
              <w:left w:val="single" w:color="auto" w:sz="4" w:space="0"/>
              <w:bottom w:val="single" w:color="auto" w:sz="4" w:space="0"/>
              <w:right w:val="single" w:color="auto" w:sz="4" w:space="0"/>
            </w:tcBorders>
            <w:shd w:val="clear" w:color="auto" w:fill="auto"/>
            <w:vAlign w:val="center"/>
          </w:tcPr>
          <w:p w14:paraId="1E4F05B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20</w:t>
            </w:r>
          </w:p>
        </w:tc>
        <w:tc>
          <w:tcPr>
            <w:tcW w:w="624" w:type="dxa"/>
            <w:tcBorders>
              <w:top w:val="single" w:color="000000" w:sz="12" w:space="0"/>
              <w:left w:val="single" w:color="auto" w:sz="4" w:space="0"/>
              <w:bottom w:val="single" w:color="auto" w:sz="4" w:space="0"/>
              <w:right w:val="single" w:color="auto" w:sz="4" w:space="0"/>
            </w:tcBorders>
            <w:shd w:val="clear" w:color="auto" w:fill="auto"/>
            <w:vAlign w:val="center"/>
          </w:tcPr>
          <w:p w14:paraId="6F43A34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12</w:t>
            </w:r>
          </w:p>
        </w:tc>
        <w:tc>
          <w:tcPr>
            <w:tcW w:w="685" w:type="dxa"/>
            <w:tcBorders>
              <w:top w:val="single" w:color="000000" w:sz="12" w:space="0"/>
              <w:left w:val="single" w:color="auto" w:sz="4" w:space="0"/>
              <w:bottom w:val="single" w:color="auto" w:sz="4" w:space="0"/>
              <w:right w:val="single" w:color="auto" w:sz="4" w:space="0"/>
            </w:tcBorders>
            <w:shd w:val="clear" w:color="auto" w:fill="auto"/>
            <w:vAlign w:val="center"/>
          </w:tcPr>
          <w:p w14:paraId="6BB45D1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12" w:space="0"/>
              <w:left w:val="single" w:color="auto" w:sz="4" w:space="0"/>
              <w:bottom w:val="single" w:color="auto" w:sz="4" w:space="0"/>
              <w:right w:val="single" w:color="auto" w:sz="4" w:space="0"/>
            </w:tcBorders>
            <w:shd w:val="clear" w:color="auto" w:fill="auto"/>
            <w:vAlign w:val="center"/>
          </w:tcPr>
          <w:p w14:paraId="4EFB6044">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446" w:type="dxa"/>
            <w:tcBorders>
              <w:top w:val="single" w:color="000000" w:sz="12" w:space="0"/>
              <w:left w:val="single" w:color="auto" w:sz="4" w:space="0"/>
              <w:bottom w:val="single" w:color="auto" w:sz="4" w:space="0"/>
              <w:right w:val="single" w:color="auto" w:sz="4" w:space="0"/>
            </w:tcBorders>
            <w:shd w:val="clear" w:color="auto" w:fill="auto"/>
            <w:vAlign w:val="center"/>
          </w:tcPr>
          <w:p w14:paraId="57F52598">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000000" w:sz="12" w:space="0"/>
              <w:left w:val="single" w:color="auto" w:sz="4" w:space="0"/>
              <w:bottom w:val="single" w:color="auto" w:sz="4" w:space="0"/>
              <w:right w:val="single" w:color="auto" w:sz="4" w:space="0"/>
            </w:tcBorders>
            <w:shd w:val="clear" w:color="auto" w:fill="auto"/>
            <w:vAlign w:val="center"/>
          </w:tcPr>
          <w:p w14:paraId="2E86A89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589" w:type="dxa"/>
            <w:tcBorders>
              <w:top w:val="single" w:color="000000" w:sz="12" w:space="0"/>
              <w:left w:val="single" w:color="auto" w:sz="4" w:space="0"/>
              <w:bottom w:val="single" w:color="auto" w:sz="4" w:space="0"/>
              <w:right w:val="single" w:color="000000" w:sz="12" w:space="0"/>
            </w:tcBorders>
            <w:shd w:val="clear" w:color="auto" w:fill="auto"/>
            <w:vAlign w:val="center"/>
          </w:tcPr>
          <w:p w14:paraId="72BC4C7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5C6258CE">
        <w:tblPrEx>
          <w:tblCellMar>
            <w:top w:w="0" w:type="dxa"/>
            <w:left w:w="108" w:type="dxa"/>
            <w:bottom w:w="0" w:type="dxa"/>
            <w:right w:w="108" w:type="dxa"/>
          </w:tblCellMar>
        </w:tblPrEx>
        <w:trPr>
          <w:trHeight w:val="613" w:hRule="exact"/>
          <w:jc w:val="center"/>
        </w:trPr>
        <w:tc>
          <w:tcPr>
            <w:tcW w:w="566" w:type="dxa"/>
            <w:tcBorders>
              <w:top w:val="single" w:color="auto" w:sz="4" w:space="0"/>
              <w:left w:val="single" w:color="000000" w:sz="12" w:space="0"/>
              <w:bottom w:val="single" w:color="auto" w:sz="4" w:space="0"/>
              <w:right w:val="single" w:color="auto" w:sz="4" w:space="0"/>
            </w:tcBorders>
            <w:shd w:val="clear" w:color="auto" w:fill="auto"/>
            <w:vAlign w:val="center"/>
          </w:tcPr>
          <w:p w14:paraId="7AE98BD1">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19</w:t>
            </w: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21B1B">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auto" w:sz="4" w:space="0"/>
              <w:left w:val="single" w:color="auto" w:sz="4" w:space="0"/>
              <w:bottom w:val="single" w:color="auto" w:sz="4" w:space="0"/>
              <w:right w:val="single" w:color="auto" w:sz="4" w:space="0"/>
            </w:tcBorders>
            <w:shd w:val="clear" w:color="auto" w:fill="auto"/>
            <w:vAlign w:val="center"/>
          </w:tcPr>
          <w:p w14:paraId="567BCE0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Python在财务中的运用</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62589EA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2"/>
                <w:sz w:val="20"/>
                <w:szCs w:val="20"/>
                <w:highlight w:val="none"/>
                <w:u w:val="none"/>
                <w:lang w:val="en-US" w:eastAsia="zh-CN" w:bidi="ar-SA"/>
              </w:rPr>
              <w:t>3652032152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C1C17B0">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56</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1C85AAD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3.5</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14:paraId="2542492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26</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AD02CD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7ED5AB03">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520A4A8C">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7CE6B540">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w:t>
            </w:r>
          </w:p>
        </w:tc>
        <w:tc>
          <w:tcPr>
            <w:tcW w:w="430" w:type="dxa"/>
            <w:tcBorders>
              <w:top w:val="single" w:color="auto" w:sz="4" w:space="0"/>
              <w:left w:val="single" w:color="auto" w:sz="4" w:space="0"/>
              <w:bottom w:val="single" w:color="auto" w:sz="4" w:space="0"/>
              <w:right w:val="single" w:color="auto" w:sz="4" w:space="0"/>
            </w:tcBorders>
            <w:shd w:val="clear" w:color="auto" w:fill="auto"/>
            <w:vAlign w:val="center"/>
          </w:tcPr>
          <w:p w14:paraId="6EA1F562">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589" w:type="dxa"/>
            <w:tcBorders>
              <w:top w:val="single" w:color="auto" w:sz="4" w:space="0"/>
              <w:left w:val="single" w:color="auto" w:sz="4" w:space="0"/>
              <w:bottom w:val="single" w:color="auto" w:sz="4" w:space="0"/>
              <w:right w:val="single" w:color="000000" w:sz="12" w:space="0"/>
            </w:tcBorders>
            <w:shd w:val="clear" w:color="auto" w:fill="auto"/>
            <w:vAlign w:val="center"/>
          </w:tcPr>
          <w:p w14:paraId="331F9A93">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544240B7">
        <w:tblPrEx>
          <w:tblCellMar>
            <w:top w:w="0" w:type="dxa"/>
            <w:left w:w="108" w:type="dxa"/>
            <w:bottom w:w="0" w:type="dxa"/>
            <w:right w:w="108" w:type="dxa"/>
          </w:tblCellMar>
        </w:tblPrEx>
        <w:trPr>
          <w:trHeight w:val="584" w:hRule="exact"/>
          <w:jc w:val="center"/>
        </w:trPr>
        <w:tc>
          <w:tcPr>
            <w:tcW w:w="566" w:type="dxa"/>
            <w:tcBorders>
              <w:top w:val="single" w:color="auto" w:sz="4" w:space="0"/>
              <w:left w:val="single" w:color="000000" w:sz="12" w:space="0"/>
            </w:tcBorders>
            <w:shd w:val="clear" w:color="auto" w:fill="auto"/>
            <w:vAlign w:val="center"/>
          </w:tcPr>
          <w:p w14:paraId="7FBA206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20</w:t>
            </w:r>
          </w:p>
        </w:tc>
        <w:tc>
          <w:tcPr>
            <w:tcW w:w="522" w:type="dxa"/>
            <w:vMerge w:val="continue"/>
            <w:tcBorders>
              <w:top w:val="single" w:color="auto" w:sz="4" w:space="0"/>
              <w:left w:val="single" w:color="000000" w:sz="4" w:space="0"/>
            </w:tcBorders>
            <w:shd w:val="clear" w:color="auto" w:fill="auto"/>
            <w:vAlign w:val="center"/>
          </w:tcPr>
          <w:p w14:paraId="3AF1A7E4">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14:paraId="733495F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审计实务</w:t>
            </w:r>
          </w:p>
        </w:tc>
        <w:tc>
          <w:tcPr>
            <w:tcW w:w="1311" w:type="dxa"/>
            <w:tcBorders>
              <w:top w:val="single" w:color="auto" w:sz="4" w:space="0"/>
              <w:left w:val="single" w:color="000000" w:sz="4" w:space="0"/>
            </w:tcBorders>
            <w:shd w:val="clear" w:color="auto" w:fill="auto"/>
            <w:vAlign w:val="center"/>
          </w:tcPr>
          <w:p w14:paraId="1F06CA9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3652017251</w:t>
            </w:r>
          </w:p>
        </w:tc>
        <w:tc>
          <w:tcPr>
            <w:tcW w:w="720" w:type="dxa"/>
            <w:tcBorders>
              <w:top w:val="single" w:color="auto" w:sz="4" w:space="0"/>
              <w:left w:val="single" w:color="000000" w:sz="4" w:space="0"/>
            </w:tcBorders>
            <w:shd w:val="clear" w:color="auto" w:fill="auto"/>
            <w:vAlign w:val="center"/>
          </w:tcPr>
          <w:p w14:paraId="1CBC3B07">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48</w:t>
            </w:r>
          </w:p>
        </w:tc>
        <w:tc>
          <w:tcPr>
            <w:tcW w:w="732" w:type="dxa"/>
            <w:tcBorders>
              <w:top w:val="single" w:color="auto" w:sz="4" w:space="0"/>
              <w:left w:val="single" w:color="000000" w:sz="4" w:space="0"/>
            </w:tcBorders>
            <w:shd w:val="clear" w:color="auto" w:fill="auto"/>
            <w:vAlign w:val="center"/>
          </w:tcPr>
          <w:p w14:paraId="2C75DAF5">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636" w:type="dxa"/>
            <w:tcBorders>
              <w:top w:val="single" w:color="auto" w:sz="4" w:space="0"/>
              <w:left w:val="single" w:color="000000" w:sz="4" w:space="0"/>
            </w:tcBorders>
            <w:shd w:val="clear" w:color="auto" w:fill="auto"/>
            <w:vAlign w:val="center"/>
          </w:tcPr>
          <w:p w14:paraId="261B440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30</w:t>
            </w:r>
          </w:p>
        </w:tc>
        <w:tc>
          <w:tcPr>
            <w:tcW w:w="624" w:type="dxa"/>
            <w:tcBorders>
              <w:top w:val="single" w:color="auto" w:sz="4" w:space="0"/>
              <w:left w:val="single" w:color="000000" w:sz="8" w:space="0"/>
            </w:tcBorders>
            <w:shd w:val="clear" w:color="auto" w:fill="auto"/>
            <w:vAlign w:val="center"/>
          </w:tcPr>
          <w:p w14:paraId="1806373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18</w:t>
            </w:r>
          </w:p>
        </w:tc>
        <w:tc>
          <w:tcPr>
            <w:tcW w:w="685" w:type="dxa"/>
            <w:tcBorders>
              <w:top w:val="single" w:color="auto" w:sz="4" w:space="0"/>
              <w:left w:val="single" w:color="000000" w:sz="8" w:space="0"/>
            </w:tcBorders>
            <w:shd w:val="clear" w:color="auto" w:fill="auto"/>
            <w:vAlign w:val="center"/>
          </w:tcPr>
          <w:p w14:paraId="4DE8B4F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top w:val="single" w:color="auto" w:sz="4" w:space="0"/>
              <w:left w:val="single" w:color="000000" w:sz="4" w:space="0"/>
            </w:tcBorders>
            <w:shd w:val="clear" w:color="auto" w:fill="auto"/>
            <w:vAlign w:val="center"/>
          </w:tcPr>
          <w:p w14:paraId="326362C4">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000000" w:sz="4" w:space="0"/>
            </w:tcBorders>
            <w:shd w:val="clear" w:color="auto" w:fill="auto"/>
            <w:vAlign w:val="center"/>
          </w:tcPr>
          <w:p w14:paraId="5EF7267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auto" w:sz="4" w:space="0"/>
              <w:left w:val="single" w:color="000000" w:sz="4" w:space="0"/>
            </w:tcBorders>
            <w:shd w:val="clear" w:color="auto" w:fill="auto"/>
            <w:vAlign w:val="center"/>
          </w:tcPr>
          <w:p w14:paraId="193A2E9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589" w:type="dxa"/>
            <w:tcBorders>
              <w:top w:val="single" w:color="auto" w:sz="4" w:space="0"/>
              <w:left w:val="single" w:color="000000" w:sz="4" w:space="0"/>
              <w:right w:val="single" w:color="000000" w:sz="12" w:space="0"/>
            </w:tcBorders>
            <w:shd w:val="clear" w:color="auto" w:fill="auto"/>
            <w:vAlign w:val="center"/>
          </w:tcPr>
          <w:p w14:paraId="765F79D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04F4DB71">
        <w:tblPrEx>
          <w:tblCellMar>
            <w:top w:w="0" w:type="dxa"/>
            <w:left w:w="108" w:type="dxa"/>
            <w:bottom w:w="0" w:type="dxa"/>
            <w:right w:w="108" w:type="dxa"/>
          </w:tblCellMar>
        </w:tblPrEx>
        <w:trPr>
          <w:trHeight w:val="612" w:hRule="exact"/>
          <w:jc w:val="center"/>
        </w:trPr>
        <w:tc>
          <w:tcPr>
            <w:tcW w:w="566" w:type="dxa"/>
            <w:tcBorders>
              <w:top w:val="single" w:color="auto" w:sz="4" w:space="0"/>
              <w:left w:val="single" w:color="000000" w:sz="12" w:space="0"/>
            </w:tcBorders>
            <w:shd w:val="clear" w:color="auto" w:fill="auto"/>
            <w:vAlign w:val="center"/>
          </w:tcPr>
          <w:p w14:paraId="34B03B5F">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21</w:t>
            </w:r>
          </w:p>
        </w:tc>
        <w:tc>
          <w:tcPr>
            <w:tcW w:w="522" w:type="dxa"/>
            <w:vMerge w:val="continue"/>
            <w:tcBorders>
              <w:top w:val="single" w:color="auto" w:sz="4" w:space="0"/>
              <w:left w:val="single" w:color="000000" w:sz="4" w:space="0"/>
            </w:tcBorders>
            <w:shd w:val="clear" w:color="auto" w:fill="auto"/>
            <w:vAlign w:val="center"/>
          </w:tcPr>
          <w:p w14:paraId="247F750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14:paraId="3B777F18">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大数据财务分析</w:t>
            </w:r>
          </w:p>
        </w:tc>
        <w:tc>
          <w:tcPr>
            <w:tcW w:w="1311" w:type="dxa"/>
            <w:tcBorders>
              <w:top w:val="single" w:color="auto" w:sz="4" w:space="0"/>
              <w:left w:val="single" w:color="000000" w:sz="4" w:space="0"/>
            </w:tcBorders>
            <w:shd w:val="clear" w:color="auto" w:fill="auto"/>
            <w:vAlign w:val="center"/>
          </w:tcPr>
          <w:p w14:paraId="45B66226">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3652022151</w:t>
            </w:r>
          </w:p>
        </w:tc>
        <w:tc>
          <w:tcPr>
            <w:tcW w:w="720" w:type="dxa"/>
            <w:tcBorders>
              <w:top w:val="single" w:color="auto" w:sz="4" w:space="0"/>
              <w:left w:val="single" w:color="000000" w:sz="4" w:space="0"/>
            </w:tcBorders>
            <w:shd w:val="clear" w:color="auto" w:fill="auto"/>
            <w:vAlign w:val="center"/>
          </w:tcPr>
          <w:p w14:paraId="234CBB7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48</w:t>
            </w:r>
          </w:p>
        </w:tc>
        <w:tc>
          <w:tcPr>
            <w:tcW w:w="732" w:type="dxa"/>
            <w:tcBorders>
              <w:top w:val="single" w:color="auto" w:sz="4" w:space="0"/>
              <w:left w:val="single" w:color="000000" w:sz="4" w:space="0"/>
            </w:tcBorders>
            <w:shd w:val="clear" w:color="auto" w:fill="auto"/>
            <w:vAlign w:val="center"/>
          </w:tcPr>
          <w:p w14:paraId="437BCD35">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w:t>
            </w:r>
          </w:p>
        </w:tc>
        <w:tc>
          <w:tcPr>
            <w:tcW w:w="636" w:type="dxa"/>
            <w:tcBorders>
              <w:top w:val="single" w:color="auto" w:sz="4" w:space="0"/>
              <w:left w:val="single" w:color="000000" w:sz="4" w:space="0"/>
            </w:tcBorders>
            <w:shd w:val="clear" w:color="auto" w:fill="auto"/>
            <w:vAlign w:val="center"/>
          </w:tcPr>
          <w:p w14:paraId="3F8DCD2B">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624" w:type="dxa"/>
            <w:tcBorders>
              <w:top w:val="single" w:color="auto" w:sz="4" w:space="0"/>
              <w:left w:val="single" w:color="000000" w:sz="8" w:space="0"/>
            </w:tcBorders>
            <w:shd w:val="clear" w:color="auto" w:fill="auto"/>
            <w:vAlign w:val="center"/>
          </w:tcPr>
          <w:p w14:paraId="255546F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685" w:type="dxa"/>
            <w:tcBorders>
              <w:top w:val="single" w:color="auto" w:sz="4" w:space="0"/>
              <w:left w:val="single" w:color="000000" w:sz="8" w:space="0"/>
            </w:tcBorders>
            <w:shd w:val="clear" w:color="auto" w:fill="auto"/>
            <w:vAlign w:val="center"/>
          </w:tcPr>
          <w:p w14:paraId="6FB72890">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试</w:t>
            </w:r>
          </w:p>
        </w:tc>
        <w:tc>
          <w:tcPr>
            <w:tcW w:w="456" w:type="dxa"/>
            <w:tcBorders>
              <w:top w:val="single" w:color="auto" w:sz="4" w:space="0"/>
              <w:left w:val="single" w:color="000000" w:sz="4" w:space="0"/>
            </w:tcBorders>
            <w:shd w:val="clear" w:color="auto" w:fill="auto"/>
            <w:vAlign w:val="center"/>
          </w:tcPr>
          <w:p w14:paraId="05D27214">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000000" w:sz="4" w:space="0"/>
            </w:tcBorders>
            <w:shd w:val="clear" w:color="auto" w:fill="auto"/>
            <w:vAlign w:val="center"/>
          </w:tcPr>
          <w:p w14:paraId="5BC02B74">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auto" w:sz="4" w:space="0"/>
              <w:left w:val="single" w:color="000000" w:sz="4" w:space="0"/>
            </w:tcBorders>
            <w:shd w:val="clear" w:color="auto" w:fill="auto"/>
            <w:vAlign w:val="center"/>
          </w:tcPr>
          <w:p w14:paraId="09D3140D">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589" w:type="dxa"/>
            <w:tcBorders>
              <w:top w:val="single" w:color="auto" w:sz="4" w:space="0"/>
              <w:left w:val="single" w:color="000000" w:sz="4" w:space="0"/>
              <w:right w:val="single" w:color="000000" w:sz="12" w:space="0"/>
            </w:tcBorders>
            <w:shd w:val="clear" w:color="auto" w:fill="auto"/>
            <w:vAlign w:val="center"/>
          </w:tcPr>
          <w:p w14:paraId="3B542E38">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35A7A6DC">
        <w:tblPrEx>
          <w:tblCellMar>
            <w:top w:w="0" w:type="dxa"/>
            <w:left w:w="108" w:type="dxa"/>
            <w:bottom w:w="0" w:type="dxa"/>
            <w:right w:w="108" w:type="dxa"/>
          </w:tblCellMar>
        </w:tblPrEx>
        <w:trPr>
          <w:trHeight w:val="603" w:hRule="exact"/>
          <w:jc w:val="center"/>
        </w:trPr>
        <w:tc>
          <w:tcPr>
            <w:tcW w:w="566" w:type="dxa"/>
            <w:tcBorders>
              <w:top w:val="single" w:color="auto" w:sz="4" w:space="0"/>
              <w:left w:val="single" w:color="000000" w:sz="12" w:space="0"/>
            </w:tcBorders>
            <w:shd w:val="clear" w:color="auto" w:fill="auto"/>
            <w:vAlign w:val="center"/>
          </w:tcPr>
          <w:p w14:paraId="69893AF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22</w:t>
            </w:r>
          </w:p>
        </w:tc>
        <w:tc>
          <w:tcPr>
            <w:tcW w:w="522" w:type="dxa"/>
            <w:vMerge w:val="continue"/>
            <w:tcBorders>
              <w:top w:val="single" w:color="auto" w:sz="4" w:space="0"/>
              <w:left w:val="single" w:color="000000" w:sz="4" w:space="0"/>
            </w:tcBorders>
            <w:shd w:val="clear" w:color="auto" w:fill="auto"/>
            <w:vAlign w:val="center"/>
          </w:tcPr>
          <w:p w14:paraId="7E54E89A">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auto" w:sz="4" w:space="0"/>
              <w:left w:val="single" w:color="000000" w:sz="4" w:space="0"/>
              <w:bottom w:val="single" w:color="000000" w:sz="4" w:space="0"/>
            </w:tcBorders>
            <w:shd w:val="clear" w:color="auto" w:fill="auto"/>
            <w:vAlign w:val="center"/>
          </w:tcPr>
          <w:p w14:paraId="4780C3D2">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出纳会计实务</w:t>
            </w:r>
          </w:p>
        </w:tc>
        <w:tc>
          <w:tcPr>
            <w:tcW w:w="1311" w:type="dxa"/>
            <w:tcBorders>
              <w:top w:val="single" w:color="auto" w:sz="4" w:space="0"/>
              <w:left w:val="single" w:color="000000" w:sz="4" w:space="0"/>
            </w:tcBorders>
            <w:shd w:val="clear" w:color="auto" w:fill="auto"/>
            <w:vAlign w:val="center"/>
          </w:tcPr>
          <w:p w14:paraId="42A4CB84">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36520331522</w:t>
            </w:r>
          </w:p>
        </w:tc>
        <w:tc>
          <w:tcPr>
            <w:tcW w:w="720" w:type="dxa"/>
            <w:tcBorders>
              <w:top w:val="single" w:color="auto" w:sz="4" w:space="0"/>
              <w:left w:val="single" w:color="000000" w:sz="4" w:space="0"/>
            </w:tcBorders>
            <w:shd w:val="clear" w:color="auto" w:fill="auto"/>
            <w:vAlign w:val="center"/>
          </w:tcPr>
          <w:p w14:paraId="1E06D53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732" w:type="dxa"/>
            <w:tcBorders>
              <w:top w:val="single" w:color="auto" w:sz="4" w:space="0"/>
              <w:left w:val="single" w:color="000000" w:sz="4" w:space="0"/>
            </w:tcBorders>
            <w:shd w:val="clear" w:color="auto" w:fill="auto"/>
            <w:vAlign w:val="center"/>
          </w:tcPr>
          <w:p w14:paraId="66BF0D4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1.5</w:t>
            </w:r>
          </w:p>
        </w:tc>
        <w:tc>
          <w:tcPr>
            <w:tcW w:w="636" w:type="dxa"/>
            <w:tcBorders>
              <w:top w:val="single" w:color="auto" w:sz="4" w:space="0"/>
              <w:left w:val="single" w:color="000000" w:sz="4" w:space="0"/>
            </w:tcBorders>
            <w:shd w:val="clear" w:color="auto" w:fill="auto"/>
            <w:vAlign w:val="center"/>
          </w:tcPr>
          <w:p w14:paraId="1F9B083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12</w:t>
            </w:r>
          </w:p>
        </w:tc>
        <w:tc>
          <w:tcPr>
            <w:tcW w:w="624" w:type="dxa"/>
            <w:tcBorders>
              <w:top w:val="single" w:color="auto" w:sz="4" w:space="0"/>
              <w:left w:val="single" w:color="000000" w:sz="8" w:space="0"/>
            </w:tcBorders>
            <w:shd w:val="clear" w:color="auto" w:fill="auto"/>
            <w:vAlign w:val="center"/>
          </w:tcPr>
          <w:p w14:paraId="74E28E11">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12</w:t>
            </w:r>
          </w:p>
        </w:tc>
        <w:tc>
          <w:tcPr>
            <w:tcW w:w="685" w:type="dxa"/>
            <w:tcBorders>
              <w:top w:val="single" w:color="auto" w:sz="4" w:space="0"/>
              <w:left w:val="single" w:color="000000" w:sz="8" w:space="0"/>
            </w:tcBorders>
            <w:shd w:val="clear" w:color="auto" w:fill="auto"/>
            <w:vAlign w:val="center"/>
          </w:tcPr>
          <w:p w14:paraId="7A0ED8EC">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auto" w:sz="4" w:space="0"/>
              <w:left w:val="single" w:color="000000" w:sz="4" w:space="0"/>
            </w:tcBorders>
            <w:shd w:val="clear" w:color="auto" w:fill="auto"/>
            <w:vAlign w:val="center"/>
          </w:tcPr>
          <w:p w14:paraId="3801622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auto" w:sz="4" w:space="0"/>
              <w:left w:val="single" w:color="000000" w:sz="4" w:space="0"/>
            </w:tcBorders>
            <w:shd w:val="clear" w:color="auto" w:fill="auto"/>
            <w:vAlign w:val="center"/>
          </w:tcPr>
          <w:p w14:paraId="19A0A211">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auto" w:sz="4" w:space="0"/>
              <w:left w:val="single" w:color="000000" w:sz="4" w:space="0"/>
            </w:tcBorders>
            <w:shd w:val="clear" w:color="auto" w:fill="auto"/>
            <w:vAlign w:val="center"/>
          </w:tcPr>
          <w:p w14:paraId="3D268CFA">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589" w:type="dxa"/>
            <w:tcBorders>
              <w:top w:val="single" w:color="auto" w:sz="4" w:space="0"/>
              <w:left w:val="single" w:color="000000" w:sz="4" w:space="0"/>
              <w:right w:val="single" w:color="000000" w:sz="12" w:space="0"/>
            </w:tcBorders>
            <w:shd w:val="clear" w:color="auto" w:fill="auto"/>
            <w:vAlign w:val="center"/>
          </w:tcPr>
          <w:p w14:paraId="0EC963FC">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6A25DD2C">
        <w:tblPrEx>
          <w:tblCellMar>
            <w:top w:w="0" w:type="dxa"/>
            <w:left w:w="108" w:type="dxa"/>
            <w:bottom w:w="0" w:type="dxa"/>
            <w:right w:w="108" w:type="dxa"/>
          </w:tblCellMar>
        </w:tblPrEx>
        <w:trPr>
          <w:trHeight w:val="640" w:hRule="exact"/>
          <w:jc w:val="center"/>
        </w:trPr>
        <w:tc>
          <w:tcPr>
            <w:tcW w:w="566" w:type="dxa"/>
            <w:tcBorders>
              <w:top w:val="single" w:color="000000" w:sz="4" w:space="0"/>
              <w:left w:val="single" w:color="000000" w:sz="12" w:space="0"/>
            </w:tcBorders>
            <w:shd w:val="clear" w:color="auto" w:fill="auto"/>
            <w:vAlign w:val="center"/>
          </w:tcPr>
          <w:p w14:paraId="53A16E2F">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23</w:t>
            </w:r>
          </w:p>
        </w:tc>
        <w:tc>
          <w:tcPr>
            <w:tcW w:w="522" w:type="dxa"/>
            <w:vMerge w:val="continue"/>
            <w:tcBorders>
              <w:left w:val="single" w:color="000000" w:sz="4" w:space="0"/>
            </w:tcBorders>
            <w:shd w:val="clear" w:color="auto" w:fill="auto"/>
            <w:vAlign w:val="center"/>
          </w:tcPr>
          <w:p w14:paraId="37072D29">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sz w:val="20"/>
                <w:szCs w:val="20"/>
                <w:highlight w:val="none"/>
              </w:rPr>
            </w:pPr>
          </w:p>
        </w:tc>
        <w:tc>
          <w:tcPr>
            <w:tcW w:w="2667" w:type="dxa"/>
            <w:tcBorders>
              <w:top w:val="single" w:color="000000" w:sz="4" w:space="0"/>
              <w:left w:val="single" w:color="000000" w:sz="4" w:space="0"/>
              <w:bottom w:val="single" w:color="000000" w:sz="4" w:space="0"/>
            </w:tcBorders>
            <w:shd w:val="clear" w:color="auto" w:fill="auto"/>
            <w:vAlign w:val="center"/>
          </w:tcPr>
          <w:p w14:paraId="6AFAE7CE">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Excel在财务中的应用</w:t>
            </w:r>
          </w:p>
        </w:tc>
        <w:tc>
          <w:tcPr>
            <w:tcW w:w="1311" w:type="dxa"/>
            <w:tcBorders>
              <w:top w:val="single" w:color="000000" w:sz="4" w:space="0"/>
              <w:left w:val="single" w:color="000000" w:sz="4" w:space="0"/>
            </w:tcBorders>
            <w:shd w:val="clear" w:color="auto" w:fill="auto"/>
            <w:vAlign w:val="center"/>
          </w:tcPr>
          <w:p w14:paraId="2C3D3F25">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3652034152</w:t>
            </w:r>
          </w:p>
        </w:tc>
        <w:tc>
          <w:tcPr>
            <w:tcW w:w="720" w:type="dxa"/>
            <w:tcBorders>
              <w:top w:val="single" w:color="000000" w:sz="4" w:space="0"/>
              <w:left w:val="single" w:color="000000" w:sz="4" w:space="0"/>
            </w:tcBorders>
            <w:shd w:val="clear" w:color="auto" w:fill="auto"/>
            <w:vAlign w:val="center"/>
          </w:tcPr>
          <w:p w14:paraId="0ED3F04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24</w:t>
            </w:r>
          </w:p>
        </w:tc>
        <w:tc>
          <w:tcPr>
            <w:tcW w:w="732" w:type="dxa"/>
            <w:tcBorders>
              <w:top w:val="single" w:color="000000" w:sz="4" w:space="0"/>
              <w:left w:val="single" w:color="000000" w:sz="4" w:space="0"/>
            </w:tcBorders>
            <w:shd w:val="clear" w:color="auto" w:fill="auto"/>
            <w:vAlign w:val="center"/>
          </w:tcPr>
          <w:p w14:paraId="3B151223">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1.5</w:t>
            </w:r>
          </w:p>
        </w:tc>
        <w:tc>
          <w:tcPr>
            <w:tcW w:w="636" w:type="dxa"/>
            <w:tcBorders>
              <w:top w:val="single" w:color="000000" w:sz="4" w:space="0"/>
              <w:left w:val="single" w:color="000000" w:sz="4" w:space="0"/>
            </w:tcBorders>
            <w:shd w:val="clear" w:color="auto" w:fill="auto"/>
            <w:vAlign w:val="center"/>
          </w:tcPr>
          <w:p w14:paraId="7DC52B0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10</w:t>
            </w:r>
          </w:p>
        </w:tc>
        <w:tc>
          <w:tcPr>
            <w:tcW w:w="624" w:type="dxa"/>
            <w:tcBorders>
              <w:top w:val="single" w:color="000000" w:sz="4" w:space="0"/>
              <w:left w:val="single" w:color="000000" w:sz="8" w:space="0"/>
            </w:tcBorders>
            <w:shd w:val="clear" w:color="auto" w:fill="auto"/>
            <w:vAlign w:val="center"/>
          </w:tcPr>
          <w:p w14:paraId="1730EBF9">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14</w:t>
            </w:r>
          </w:p>
        </w:tc>
        <w:tc>
          <w:tcPr>
            <w:tcW w:w="685" w:type="dxa"/>
            <w:tcBorders>
              <w:top w:val="single" w:color="000000" w:sz="4" w:space="0"/>
              <w:left w:val="single" w:color="000000" w:sz="8" w:space="0"/>
            </w:tcBorders>
            <w:shd w:val="clear" w:color="auto" w:fill="auto"/>
            <w:vAlign w:val="center"/>
          </w:tcPr>
          <w:p w14:paraId="62AC411F">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查</w:t>
            </w:r>
          </w:p>
        </w:tc>
        <w:tc>
          <w:tcPr>
            <w:tcW w:w="456" w:type="dxa"/>
            <w:tcBorders>
              <w:top w:val="single" w:color="000000" w:sz="4" w:space="0"/>
              <w:left w:val="single" w:color="000000" w:sz="4" w:space="0"/>
            </w:tcBorders>
            <w:shd w:val="clear" w:color="auto" w:fill="auto"/>
            <w:vAlign w:val="center"/>
          </w:tcPr>
          <w:p w14:paraId="1076C506">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46" w:type="dxa"/>
            <w:tcBorders>
              <w:top w:val="single" w:color="000000" w:sz="4" w:space="0"/>
              <w:left w:val="single" w:color="000000" w:sz="4" w:space="0"/>
            </w:tcBorders>
            <w:shd w:val="clear" w:color="auto" w:fill="auto"/>
            <w:vAlign w:val="center"/>
          </w:tcPr>
          <w:p w14:paraId="66B1340B">
            <w:pPr>
              <w:keepNext w:val="0"/>
              <w:keepLines w:val="0"/>
              <w:pageBreakBefore w:val="0"/>
              <w:kinsoku/>
              <w:wordWrap/>
              <w:overflowPunct/>
              <w:topLinePunct w:val="0"/>
              <w:autoSpaceDE/>
              <w:autoSpaceDN/>
              <w:bidi w:val="0"/>
              <w:adjustRightInd/>
              <w:spacing w:beforeAutospacing="0" w:afterAutospacing="0" w:line="30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430" w:type="dxa"/>
            <w:tcBorders>
              <w:top w:val="single" w:color="000000" w:sz="4" w:space="0"/>
              <w:left w:val="single" w:color="000000" w:sz="4" w:space="0"/>
            </w:tcBorders>
            <w:shd w:val="clear" w:color="auto" w:fill="auto"/>
            <w:vAlign w:val="center"/>
          </w:tcPr>
          <w:p w14:paraId="0DBD2A2A">
            <w:pPr>
              <w:keepNext w:val="0"/>
              <w:keepLines w:val="0"/>
              <w:pageBreakBefore w:val="0"/>
              <w:widowControl/>
              <w:suppressLineNumbers w:val="0"/>
              <w:kinsoku/>
              <w:wordWrap/>
              <w:overflowPunct/>
              <w:topLinePunct w:val="0"/>
              <w:autoSpaceDE/>
              <w:autoSpaceDN/>
              <w:bidi w:val="0"/>
              <w:adjustRightInd/>
              <w:spacing w:beforeAutospacing="0" w:afterAutospacing="0" w:line="300" w:lineRule="exact"/>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2</w:t>
            </w:r>
          </w:p>
        </w:tc>
        <w:tc>
          <w:tcPr>
            <w:tcW w:w="589" w:type="dxa"/>
            <w:tcBorders>
              <w:top w:val="single" w:color="000000" w:sz="4" w:space="0"/>
              <w:left w:val="single" w:color="000000" w:sz="4" w:space="0"/>
              <w:right w:val="single" w:color="000000" w:sz="12" w:space="0"/>
            </w:tcBorders>
            <w:shd w:val="clear" w:color="auto" w:fill="auto"/>
            <w:vAlign w:val="center"/>
          </w:tcPr>
          <w:p w14:paraId="22CBD734">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color w:val="auto"/>
                <w:kern w:val="2"/>
                <w:sz w:val="20"/>
                <w:szCs w:val="20"/>
                <w:highlight w:val="none"/>
                <w:lang w:val="en-US" w:eastAsia="zh-CN" w:bidi="ar-SA"/>
              </w:rPr>
            </w:pPr>
          </w:p>
        </w:tc>
      </w:tr>
      <w:tr w14:paraId="19F112AD">
        <w:tblPrEx>
          <w:tblCellMar>
            <w:top w:w="0" w:type="dxa"/>
            <w:left w:w="108" w:type="dxa"/>
            <w:bottom w:w="0" w:type="dxa"/>
            <w:right w:w="108" w:type="dxa"/>
          </w:tblCellMar>
        </w:tblPrEx>
        <w:trPr>
          <w:trHeight w:val="649" w:hRule="exact"/>
          <w:jc w:val="center"/>
        </w:trPr>
        <w:tc>
          <w:tcPr>
            <w:tcW w:w="566" w:type="dxa"/>
            <w:tcBorders>
              <w:top w:val="single" w:color="000000" w:sz="4" w:space="0"/>
              <w:left w:val="single" w:color="000000" w:sz="12" w:space="0"/>
              <w:bottom w:val="single" w:color="auto" w:sz="12" w:space="0"/>
            </w:tcBorders>
            <w:shd w:val="clear" w:color="auto" w:fill="auto"/>
            <w:vAlign w:val="center"/>
          </w:tcPr>
          <w:p w14:paraId="4529F9B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sz w:val="20"/>
                <w:szCs w:val="20"/>
                <w:highlight w:val="none"/>
                <w:lang w:val="en-US" w:eastAsia="zh-CN"/>
              </w:rPr>
            </w:pPr>
          </w:p>
        </w:tc>
        <w:tc>
          <w:tcPr>
            <w:tcW w:w="522" w:type="dxa"/>
            <w:vMerge w:val="continue"/>
            <w:tcBorders>
              <w:left w:val="single" w:color="000000" w:sz="4" w:space="0"/>
              <w:bottom w:val="single" w:color="auto" w:sz="12" w:space="0"/>
            </w:tcBorders>
            <w:shd w:val="clear" w:color="auto" w:fill="auto"/>
            <w:vAlign w:val="center"/>
          </w:tcPr>
          <w:p w14:paraId="63BE0015">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p>
        </w:tc>
        <w:tc>
          <w:tcPr>
            <w:tcW w:w="2667" w:type="dxa"/>
            <w:tcBorders>
              <w:left w:val="single" w:color="000000" w:sz="4" w:space="0"/>
              <w:bottom w:val="single" w:color="auto" w:sz="12" w:space="0"/>
            </w:tcBorders>
            <w:shd w:val="clear" w:color="auto" w:fill="auto"/>
            <w:vAlign w:val="center"/>
          </w:tcPr>
          <w:p w14:paraId="53DC95BD">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合计</w:t>
            </w:r>
          </w:p>
        </w:tc>
        <w:tc>
          <w:tcPr>
            <w:tcW w:w="1311" w:type="dxa"/>
            <w:tcBorders>
              <w:top w:val="single" w:color="000000" w:sz="4" w:space="0"/>
              <w:left w:val="single" w:color="000000" w:sz="4" w:space="0"/>
              <w:bottom w:val="single" w:color="auto" w:sz="12" w:space="0"/>
            </w:tcBorders>
            <w:shd w:val="clear" w:color="auto" w:fill="auto"/>
            <w:vAlign w:val="center"/>
          </w:tcPr>
          <w:p w14:paraId="1CE5F3D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rPr>
            </w:pPr>
          </w:p>
        </w:tc>
        <w:tc>
          <w:tcPr>
            <w:tcW w:w="720" w:type="dxa"/>
            <w:tcBorders>
              <w:top w:val="single" w:color="000000" w:sz="4" w:space="0"/>
              <w:left w:val="single" w:color="000000" w:sz="4" w:space="0"/>
              <w:bottom w:val="single" w:color="auto" w:sz="12" w:space="0"/>
            </w:tcBorders>
            <w:shd w:val="clear" w:color="auto" w:fill="auto"/>
            <w:vAlign w:val="center"/>
          </w:tcPr>
          <w:p w14:paraId="1230F599">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232</w:t>
            </w:r>
          </w:p>
        </w:tc>
        <w:tc>
          <w:tcPr>
            <w:tcW w:w="732" w:type="dxa"/>
            <w:tcBorders>
              <w:top w:val="single" w:color="000000" w:sz="4" w:space="0"/>
              <w:left w:val="single" w:color="000000" w:sz="4" w:space="0"/>
              <w:bottom w:val="single" w:color="auto" w:sz="12" w:space="0"/>
            </w:tcBorders>
            <w:shd w:val="clear" w:color="auto" w:fill="auto"/>
            <w:vAlign w:val="center"/>
          </w:tcPr>
          <w:p w14:paraId="4209484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14.5</w:t>
            </w:r>
          </w:p>
        </w:tc>
        <w:tc>
          <w:tcPr>
            <w:tcW w:w="636" w:type="dxa"/>
            <w:tcBorders>
              <w:top w:val="single" w:color="000000" w:sz="4" w:space="0"/>
              <w:left w:val="single" w:color="000000" w:sz="4" w:space="0"/>
              <w:bottom w:val="single" w:color="auto" w:sz="12" w:space="0"/>
            </w:tcBorders>
            <w:shd w:val="clear" w:color="auto" w:fill="auto"/>
            <w:vAlign w:val="center"/>
          </w:tcPr>
          <w:p w14:paraId="36A5B825">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122</w:t>
            </w:r>
          </w:p>
        </w:tc>
        <w:tc>
          <w:tcPr>
            <w:tcW w:w="624" w:type="dxa"/>
            <w:tcBorders>
              <w:top w:val="single" w:color="000000" w:sz="4" w:space="0"/>
              <w:left w:val="single" w:color="000000" w:sz="8" w:space="0"/>
              <w:bottom w:val="single" w:color="auto" w:sz="12" w:space="0"/>
            </w:tcBorders>
            <w:shd w:val="clear" w:color="auto" w:fill="auto"/>
            <w:vAlign w:val="center"/>
          </w:tcPr>
          <w:p w14:paraId="7164A08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110</w:t>
            </w:r>
          </w:p>
        </w:tc>
        <w:tc>
          <w:tcPr>
            <w:tcW w:w="685" w:type="dxa"/>
            <w:tcBorders>
              <w:top w:val="single" w:color="000000" w:sz="4" w:space="0"/>
              <w:left w:val="single" w:color="000000" w:sz="8" w:space="0"/>
              <w:bottom w:val="single" w:color="auto" w:sz="12" w:space="0"/>
            </w:tcBorders>
            <w:shd w:val="clear" w:color="auto" w:fill="auto"/>
            <w:vAlign w:val="center"/>
          </w:tcPr>
          <w:p w14:paraId="0C4E342B">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p>
        </w:tc>
        <w:tc>
          <w:tcPr>
            <w:tcW w:w="456" w:type="dxa"/>
            <w:tcBorders>
              <w:top w:val="single" w:color="000000" w:sz="4" w:space="0"/>
              <w:left w:val="single" w:color="000000" w:sz="4" w:space="0"/>
              <w:bottom w:val="single" w:color="auto" w:sz="12" w:space="0"/>
            </w:tcBorders>
            <w:shd w:val="clear" w:color="auto" w:fill="auto"/>
            <w:vAlign w:val="center"/>
          </w:tcPr>
          <w:p w14:paraId="7BA30D8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w:t>
            </w:r>
          </w:p>
        </w:tc>
        <w:tc>
          <w:tcPr>
            <w:tcW w:w="446" w:type="dxa"/>
            <w:tcBorders>
              <w:top w:val="single" w:color="000000" w:sz="4" w:space="0"/>
              <w:left w:val="single" w:color="000000" w:sz="4" w:space="0"/>
              <w:bottom w:val="single" w:color="auto" w:sz="12" w:space="0"/>
            </w:tcBorders>
            <w:shd w:val="clear" w:color="auto" w:fill="auto"/>
            <w:vAlign w:val="center"/>
          </w:tcPr>
          <w:p w14:paraId="479E1431">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4</w:t>
            </w:r>
          </w:p>
        </w:tc>
        <w:tc>
          <w:tcPr>
            <w:tcW w:w="430" w:type="dxa"/>
            <w:tcBorders>
              <w:top w:val="single" w:color="000000" w:sz="4" w:space="0"/>
              <w:left w:val="single" w:color="000000" w:sz="4" w:space="0"/>
              <w:bottom w:val="single" w:color="auto" w:sz="12" w:space="0"/>
            </w:tcBorders>
            <w:shd w:val="clear" w:color="auto" w:fill="auto"/>
            <w:vAlign w:val="center"/>
          </w:tcPr>
          <w:p w14:paraId="3D1A2A8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12</w:t>
            </w:r>
          </w:p>
        </w:tc>
        <w:tc>
          <w:tcPr>
            <w:tcW w:w="589" w:type="dxa"/>
            <w:tcBorders>
              <w:top w:val="single" w:color="000000" w:sz="4" w:space="0"/>
              <w:left w:val="single" w:color="000000" w:sz="4" w:space="0"/>
              <w:bottom w:val="single" w:color="auto" w:sz="12" w:space="0"/>
              <w:right w:val="single" w:color="000000" w:sz="12" w:space="0"/>
            </w:tcBorders>
            <w:shd w:val="clear" w:color="auto" w:fill="auto"/>
            <w:vAlign w:val="center"/>
          </w:tcPr>
          <w:p w14:paraId="63D09D08">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p>
        </w:tc>
      </w:tr>
      <w:tr w14:paraId="31905A10">
        <w:tblPrEx>
          <w:tblCellMar>
            <w:top w:w="0" w:type="dxa"/>
            <w:left w:w="108" w:type="dxa"/>
            <w:bottom w:w="0" w:type="dxa"/>
            <w:right w:w="108" w:type="dxa"/>
          </w:tblCellMar>
        </w:tblPrEx>
        <w:trPr>
          <w:trHeight w:val="596" w:hRule="exact"/>
          <w:jc w:val="center"/>
        </w:trPr>
        <w:tc>
          <w:tcPr>
            <w:tcW w:w="3755" w:type="dxa"/>
            <w:gridSpan w:val="3"/>
            <w:tcBorders>
              <w:top w:val="single" w:color="000000" w:sz="12" w:space="0"/>
              <w:left w:val="single" w:color="000000" w:sz="12" w:space="0"/>
              <w:bottom w:val="single" w:color="000000" w:sz="12" w:space="0"/>
            </w:tcBorders>
            <w:shd w:val="clear" w:color="auto" w:fill="auto"/>
            <w:vAlign w:val="center"/>
          </w:tcPr>
          <w:p w14:paraId="6B8DFC69">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总计</w:t>
            </w:r>
          </w:p>
        </w:tc>
        <w:tc>
          <w:tcPr>
            <w:tcW w:w="1311" w:type="dxa"/>
            <w:tcBorders>
              <w:top w:val="single" w:color="000000" w:sz="12" w:space="0"/>
              <w:left w:val="single" w:color="000000" w:sz="4" w:space="0"/>
              <w:bottom w:val="single" w:color="000000" w:sz="12" w:space="0"/>
            </w:tcBorders>
            <w:shd w:val="clear" w:color="auto" w:fill="auto"/>
            <w:vAlign w:val="center"/>
          </w:tcPr>
          <w:p w14:paraId="35069ACF">
            <w:pPr>
              <w:keepNext w:val="0"/>
              <w:keepLines w:val="0"/>
              <w:pageBreakBefore w:val="0"/>
              <w:widowControl/>
              <w:kinsoku/>
              <w:wordWrap/>
              <w:overflowPunct/>
              <w:topLinePunct w:val="0"/>
              <w:autoSpaceDE/>
              <w:autoSpaceDN/>
              <w:bidi w:val="0"/>
              <w:adjustRightInd/>
              <w:spacing w:beforeAutospacing="0" w:afterAutospacing="0" w:line="300" w:lineRule="exact"/>
              <w:jc w:val="center"/>
              <w:rPr>
                <w:rFonts w:hint="eastAsia" w:ascii="仿宋" w:hAnsi="仿宋" w:eastAsia="仿宋" w:cs="仿宋"/>
                <w:b/>
                <w:bCs/>
                <w:sz w:val="20"/>
                <w:szCs w:val="20"/>
                <w:highlight w:val="none"/>
              </w:rPr>
            </w:pPr>
          </w:p>
        </w:tc>
        <w:tc>
          <w:tcPr>
            <w:tcW w:w="720" w:type="dxa"/>
            <w:tcBorders>
              <w:top w:val="single" w:color="000000" w:sz="12" w:space="0"/>
              <w:left w:val="single" w:color="000000" w:sz="4" w:space="0"/>
              <w:bottom w:val="single" w:color="000000" w:sz="12" w:space="0"/>
            </w:tcBorders>
            <w:shd w:val="clear" w:color="auto" w:fill="auto"/>
            <w:vAlign w:val="center"/>
          </w:tcPr>
          <w:p w14:paraId="2466FB6E">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1620</w:t>
            </w:r>
          </w:p>
        </w:tc>
        <w:tc>
          <w:tcPr>
            <w:tcW w:w="732" w:type="dxa"/>
            <w:tcBorders>
              <w:top w:val="single" w:color="000000" w:sz="12" w:space="0"/>
              <w:left w:val="single" w:color="000000" w:sz="4" w:space="0"/>
              <w:bottom w:val="single" w:color="000000" w:sz="12" w:space="0"/>
            </w:tcBorders>
            <w:shd w:val="clear" w:color="auto" w:fill="auto"/>
            <w:vAlign w:val="center"/>
          </w:tcPr>
          <w:p w14:paraId="0A34A762">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84</w:t>
            </w:r>
          </w:p>
        </w:tc>
        <w:tc>
          <w:tcPr>
            <w:tcW w:w="636" w:type="dxa"/>
            <w:tcBorders>
              <w:top w:val="single" w:color="000000" w:sz="12" w:space="0"/>
              <w:left w:val="single" w:color="000000" w:sz="8" w:space="0"/>
              <w:bottom w:val="single" w:color="000000" w:sz="12" w:space="0"/>
            </w:tcBorders>
            <w:shd w:val="clear" w:color="auto" w:fill="auto"/>
            <w:vAlign w:val="center"/>
          </w:tcPr>
          <w:p w14:paraId="75815C63">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538</w:t>
            </w:r>
          </w:p>
        </w:tc>
        <w:tc>
          <w:tcPr>
            <w:tcW w:w="624" w:type="dxa"/>
            <w:tcBorders>
              <w:top w:val="single" w:color="000000" w:sz="12" w:space="0"/>
              <w:left w:val="single" w:color="000000" w:sz="8" w:space="0"/>
              <w:bottom w:val="single" w:color="000000" w:sz="12" w:space="0"/>
            </w:tcBorders>
            <w:shd w:val="clear" w:color="auto" w:fill="auto"/>
            <w:vAlign w:val="center"/>
          </w:tcPr>
          <w:p w14:paraId="1C19F89C">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1082</w:t>
            </w:r>
          </w:p>
        </w:tc>
        <w:tc>
          <w:tcPr>
            <w:tcW w:w="685" w:type="dxa"/>
            <w:tcBorders>
              <w:top w:val="single" w:color="000000" w:sz="12" w:space="0"/>
              <w:left w:val="single" w:color="000000" w:sz="8" w:space="0"/>
              <w:bottom w:val="single" w:color="000000" w:sz="12" w:space="0"/>
            </w:tcBorders>
            <w:shd w:val="clear" w:color="auto" w:fill="auto"/>
            <w:vAlign w:val="center"/>
          </w:tcPr>
          <w:p w14:paraId="10099CE0">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p>
        </w:tc>
        <w:tc>
          <w:tcPr>
            <w:tcW w:w="456" w:type="dxa"/>
            <w:tcBorders>
              <w:top w:val="single" w:color="000000" w:sz="12" w:space="0"/>
              <w:left w:val="single" w:color="000000" w:sz="4" w:space="0"/>
              <w:bottom w:val="single" w:color="000000" w:sz="12" w:space="0"/>
            </w:tcBorders>
            <w:shd w:val="clear" w:color="auto" w:fill="auto"/>
            <w:vAlign w:val="center"/>
          </w:tcPr>
          <w:p w14:paraId="0BAB9B5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21</w:t>
            </w:r>
          </w:p>
        </w:tc>
        <w:tc>
          <w:tcPr>
            <w:tcW w:w="446" w:type="dxa"/>
            <w:tcBorders>
              <w:top w:val="single" w:color="000000" w:sz="12" w:space="0"/>
              <w:left w:val="single" w:color="000000" w:sz="4" w:space="0"/>
              <w:bottom w:val="single" w:color="000000" w:sz="12" w:space="0"/>
            </w:tcBorders>
            <w:shd w:val="clear" w:color="auto" w:fill="auto"/>
            <w:vAlign w:val="center"/>
          </w:tcPr>
          <w:p w14:paraId="1F4F40FF">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18</w:t>
            </w:r>
          </w:p>
        </w:tc>
        <w:tc>
          <w:tcPr>
            <w:tcW w:w="430" w:type="dxa"/>
            <w:tcBorders>
              <w:top w:val="single" w:color="000000" w:sz="12" w:space="0"/>
              <w:left w:val="single" w:color="000000" w:sz="4" w:space="0"/>
              <w:bottom w:val="single" w:color="000000" w:sz="12" w:space="0"/>
            </w:tcBorders>
            <w:shd w:val="clear" w:color="auto" w:fill="auto"/>
            <w:vAlign w:val="center"/>
          </w:tcPr>
          <w:p w14:paraId="070FDBB4">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16</w:t>
            </w:r>
          </w:p>
        </w:tc>
        <w:tc>
          <w:tcPr>
            <w:tcW w:w="589" w:type="dxa"/>
            <w:tcBorders>
              <w:top w:val="single" w:color="000000" w:sz="12" w:space="0"/>
              <w:left w:val="single" w:color="000000" w:sz="4" w:space="0"/>
              <w:bottom w:val="single" w:color="000000" w:sz="12" w:space="0"/>
              <w:right w:val="single" w:color="000000" w:sz="12" w:space="0"/>
            </w:tcBorders>
            <w:shd w:val="clear" w:color="auto" w:fill="auto"/>
            <w:vAlign w:val="center"/>
          </w:tcPr>
          <w:p w14:paraId="5C0E2306">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0</w:t>
            </w:r>
          </w:p>
        </w:tc>
      </w:tr>
    </w:tbl>
    <w:p w14:paraId="4C686199">
      <w:pPr>
        <w:keepNext w:val="0"/>
        <w:keepLines w:val="0"/>
        <w:pageBreakBefore w:val="0"/>
        <w:kinsoku/>
        <w:wordWrap/>
        <w:topLinePunct w:val="0"/>
        <w:autoSpaceDE/>
        <w:autoSpaceDN/>
        <w:bidi w:val="0"/>
        <w:spacing w:line="560" w:lineRule="exact"/>
        <w:rPr>
          <w:rFonts w:ascii="宋体" w:hAnsi="宋体" w:cs="宋体"/>
          <w:color w:val="000000"/>
          <w:sz w:val="18"/>
          <w:szCs w:val="18"/>
          <w:highlight w:val="none"/>
        </w:rPr>
      </w:pPr>
      <w:r>
        <w:rPr>
          <w:rFonts w:hint="eastAsia" w:ascii="仿宋" w:hAnsi="仿宋" w:eastAsia="仿宋" w:cs="仿宋"/>
          <w:color w:val="000000"/>
          <w:sz w:val="18"/>
          <w:szCs w:val="18"/>
          <w:highlight w:val="none"/>
        </w:rPr>
        <w:t>备注：表中课程名称前加★为专业核心课程。</w:t>
      </w:r>
    </w:p>
    <w:p w14:paraId="303F520E">
      <w:pPr>
        <w:keepNext w:val="0"/>
        <w:keepLines w:val="0"/>
        <w:pageBreakBefore w:val="0"/>
        <w:kinsoku/>
        <w:wordWrap/>
        <w:topLinePunct w:val="0"/>
        <w:autoSpaceDE/>
        <w:autoSpaceDN/>
        <w:bidi w:val="0"/>
        <w:spacing w:line="560" w:lineRule="exact"/>
        <w:ind w:firstLine="812" w:firstLineChars="200"/>
        <w:rPr>
          <w:rFonts w:hint="default" w:ascii="黑体" w:hAnsi="黑体" w:eastAsia="黑体"/>
          <w:sz w:val="32"/>
          <w:szCs w:val="32"/>
          <w:lang w:val="en-US" w:eastAsia="zh-CN"/>
        </w:rPr>
      </w:pPr>
      <w:bookmarkStart w:id="21"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21"/>
    <w:p w14:paraId="725B6DAD">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color w:val="000000"/>
          <w:kern w:val="0"/>
          <w:sz w:val="32"/>
          <w:szCs w:val="32"/>
          <w:lang w:val="en-US" w:eastAsia="zh-CN" w:bidi="ar"/>
        </w:rPr>
        <w:t xml:space="preserve">1.中职学段师资队伍条件 </w:t>
      </w:r>
    </w:p>
    <w:p w14:paraId="4DCDA66F">
      <w:pPr>
        <w:keepNext w:val="0"/>
        <w:keepLines w:val="0"/>
        <w:pageBreakBefore w:val="0"/>
        <w:widowControl/>
        <w:shd w:val="clear" w:color="auto" w:fill="FFFFFF"/>
        <w:kinsoku/>
        <w:wordWrap/>
        <w:topLinePunct w:val="0"/>
        <w:autoSpaceDE/>
        <w:autoSpaceDN/>
        <w:bidi w:val="0"/>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lang w:val="en-US" w:eastAsia="zh-CN"/>
        </w:rPr>
        <w:t>会计事务</w:t>
      </w:r>
      <w:r>
        <w:rPr>
          <w:rFonts w:hint="eastAsia" w:ascii="仿宋" w:hAnsi="仿宋" w:eastAsia="仿宋" w:cs="仿宋"/>
          <w:sz w:val="32"/>
          <w:szCs w:val="32"/>
        </w:rPr>
        <w:t>教研组严格按照《中等职业学校教师专业标准》和《中等职业学校设置标准》的相关规定，进行教师队伍的建设，合理配置教师资源，做到专业教师学历职称结构合理。</w:t>
      </w:r>
    </w:p>
    <w:p w14:paraId="00FEBC48">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本专业专任教师数与学生数之比</w:t>
      </w:r>
      <w:r>
        <w:rPr>
          <w:rFonts w:hint="eastAsia" w:ascii="仿宋" w:hAnsi="仿宋" w:eastAsia="仿宋" w:cs="仿宋"/>
          <w:sz w:val="32"/>
          <w:szCs w:val="32"/>
          <w:lang w:val="en-US" w:eastAsia="zh-CN"/>
        </w:rPr>
        <w:t>为</w:t>
      </w:r>
      <w:r>
        <w:rPr>
          <w:rFonts w:hint="eastAsia" w:ascii="仿宋" w:hAnsi="仿宋" w:eastAsia="仿宋" w:cs="仿宋"/>
          <w:sz w:val="32"/>
          <w:szCs w:val="32"/>
        </w:rPr>
        <w:t>1：</w:t>
      </w:r>
      <w:r>
        <w:rPr>
          <w:rFonts w:hint="eastAsia" w:ascii="仿宋" w:hAnsi="仿宋" w:eastAsia="仿宋" w:cs="仿宋"/>
          <w:sz w:val="32"/>
          <w:szCs w:val="32"/>
          <w:lang w:val="en-US" w:eastAsia="zh-CN"/>
        </w:rPr>
        <w:t>16</w:t>
      </w:r>
      <w:r>
        <w:rPr>
          <w:rFonts w:hint="eastAsia" w:ascii="仿宋" w:hAnsi="仿宋" w:eastAsia="仿宋" w:cs="仿宋"/>
          <w:sz w:val="32"/>
          <w:szCs w:val="32"/>
        </w:rPr>
        <w:t>，专业课教师中双师素质教师比例达到93%。</w:t>
      </w:r>
    </w:p>
    <w:p w14:paraId="3B939261">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任教师应具有中等职业学校教师资格证书；有理想信念、有道德情操、有扎实学识、有仁爱之心；具有本科及以上学历；具有扎实的本专业相关理论功底和实践能力；具有较强的信息化教学能力，能够开展课程教学改革和科学研究；有每5年累计不少于6个月的企业实践经历。</w:t>
      </w:r>
    </w:p>
    <w:p w14:paraId="59A02358">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sz w:val="32"/>
          <w:szCs w:val="32"/>
        </w:rPr>
      </w:pPr>
      <w:r>
        <w:rPr>
          <w:rFonts w:hint="eastAsia" w:ascii="仿宋" w:hAnsi="仿宋" w:eastAsia="仿宋" w:cs="仿宋"/>
          <w:sz w:val="32"/>
          <w:szCs w:val="32"/>
        </w:rPr>
        <w:t>专业带头人具有副高级以上职称，能够较好地把握本专业前沿发展动态，能广泛联系行业企业，了解行业企业对本专业人才的需求实际，专业研究能力强，组织开展教科研工作能力强，在本领域具有一定的专业影响力。</w:t>
      </w:r>
    </w:p>
    <w:p w14:paraId="2FE98402">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兼职教师主要从与本专业相关的行业企业聘任。要求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ascii="仿宋" w:hAnsi="仿宋" w:eastAsia="仿宋" w:cs="仿宋"/>
          <w:bCs/>
          <w:color w:val="000000" w:themeColor="text1"/>
          <w:sz w:val="32"/>
          <w:szCs w:val="32"/>
          <w14:textFill>
            <w14:solidFill>
              <w14:schemeClr w14:val="tx1"/>
            </w14:solidFill>
          </w14:textFill>
        </w:rPr>
        <w:t>师资队伍一览表</w:t>
      </w:r>
      <w:r>
        <w:rPr>
          <w:rFonts w:hint="eastAsia" w:ascii="仿宋" w:hAnsi="仿宋" w:eastAsia="仿宋" w:cs="仿宋"/>
          <w:bCs/>
          <w:color w:val="000000" w:themeColor="text1"/>
          <w:sz w:val="32"/>
          <w:szCs w:val="32"/>
          <w:lang w:val="en-US" w:eastAsia="zh-CN"/>
          <w14:textFill>
            <w14:solidFill>
              <w14:schemeClr w14:val="tx1"/>
            </w14:solidFill>
          </w14:textFill>
        </w:rPr>
        <w:t>见表1-7。</w:t>
      </w:r>
    </w:p>
    <w:p w14:paraId="1DF29B8C">
      <w:pPr>
        <w:keepNext w:val="0"/>
        <w:keepLines w:val="0"/>
        <w:pageBreakBefore w:val="0"/>
        <w:kinsoku/>
        <w:wordWrap/>
        <w:topLinePunct w:val="0"/>
        <w:autoSpaceDE/>
        <w:autoSpaceDN/>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表1-7 </w:t>
      </w:r>
      <w:r>
        <w:rPr>
          <w:rFonts w:hint="eastAsia" w:ascii="仿宋" w:hAnsi="仿宋" w:eastAsia="仿宋" w:cs="仿宋"/>
          <w:bCs/>
          <w:color w:val="000000" w:themeColor="text1"/>
          <w:sz w:val="28"/>
          <w:szCs w:val="28"/>
          <w14:textFill>
            <w14:solidFill>
              <w14:schemeClr w14:val="tx1"/>
            </w14:solidFill>
          </w14:textFill>
        </w:rPr>
        <w:t>师资队伍一览表</w:t>
      </w:r>
    </w:p>
    <w:tbl>
      <w:tblPr>
        <w:tblStyle w:val="10"/>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1697"/>
        <w:gridCol w:w="956"/>
        <w:gridCol w:w="1875"/>
        <w:gridCol w:w="3256"/>
      </w:tblGrid>
      <w:tr w14:paraId="08BB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blHeader/>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F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6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3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BB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55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省里认定的双师资格</w:t>
            </w:r>
          </w:p>
        </w:tc>
      </w:tr>
      <w:tr w14:paraId="548B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6A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79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66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11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1B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594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22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AD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4A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AA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88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2AF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E2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9B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90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4F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C9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0C44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A2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50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5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66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3D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6597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66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0F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0E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D0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A0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6ABF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48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18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91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BF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EB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6351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AA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72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1C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D7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C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3632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31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EB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2A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7A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25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4361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80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46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8E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70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D0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1027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23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F1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A6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91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B1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02FC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C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50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49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93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9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01D6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DA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72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25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5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8B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3073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78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03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27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F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71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235D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6E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BD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F5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9E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9A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58C7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30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8E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FD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4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FE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7570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E2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11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97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38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44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6173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84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13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B4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3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50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中级</w:t>
            </w:r>
          </w:p>
        </w:tc>
      </w:tr>
      <w:tr w14:paraId="430F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82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8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3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D8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C7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2633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02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3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81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1E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C8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00B6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68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1B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CD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A6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0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7989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C7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C3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E7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97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D4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3530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7B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A2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7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A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9A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初级</w:t>
            </w:r>
          </w:p>
        </w:tc>
      </w:tr>
      <w:tr w14:paraId="0CED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C3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E3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D2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C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E4AE">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4365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86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B2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李诗雨</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7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1F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A00C">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初级</w:t>
            </w:r>
          </w:p>
        </w:tc>
      </w:tr>
      <w:tr w14:paraId="28DE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BF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9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刘青萍</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88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0102">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D92F">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rPr>
            </w:pPr>
          </w:p>
        </w:tc>
      </w:tr>
      <w:tr w14:paraId="7BE0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D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BB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2C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214B">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E65B">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中级</w:t>
            </w:r>
          </w:p>
        </w:tc>
      </w:tr>
      <w:tr w14:paraId="1DF9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67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AE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王煜哲</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7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FA87">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助理讲师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0923">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24"/>
                <w:szCs w:val="24"/>
                <w:u w:val="none"/>
              </w:rPr>
            </w:pPr>
          </w:p>
        </w:tc>
      </w:tr>
      <w:tr w14:paraId="1052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58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DC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E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72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4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r w14:paraId="7894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B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BB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F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1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11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w:t>
            </w:r>
          </w:p>
        </w:tc>
      </w:tr>
    </w:tbl>
    <w:p w14:paraId="3B83A311">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bookmarkStart w:id="22" w:name="_Toc27243"/>
      <w:r>
        <w:rPr>
          <w:rFonts w:hint="eastAsia" w:ascii="仿宋" w:hAnsi="仿宋" w:eastAsia="仿宋" w:cs="仿宋"/>
          <w:b/>
          <w:bCs/>
          <w:color w:val="000000"/>
          <w:kern w:val="0"/>
          <w:sz w:val="32"/>
          <w:szCs w:val="32"/>
          <w:lang w:val="en-US" w:eastAsia="zh-CN" w:bidi="ar"/>
        </w:rPr>
        <w:t xml:space="preserve">2.高职学段师资队伍条件 </w:t>
      </w:r>
    </w:p>
    <w:p w14:paraId="1EB828EE">
      <w:pPr>
        <w:keepNext w:val="0"/>
        <w:keepLines w:val="0"/>
        <w:pageBreakBefore w:val="0"/>
        <w:widowControl/>
        <w:suppressLineNumbers w:val="0"/>
        <w:kinsoku/>
        <w:wordWrap/>
        <w:overflowPunct/>
        <w:topLinePunct w:val="0"/>
        <w:autoSpaceDE/>
        <w:autoSpaceDN/>
        <w:bidi w:val="0"/>
        <w:adjustRightInd/>
        <w:snapToGrid/>
        <w:spacing w:line="560" w:lineRule="exact"/>
        <w:ind w:firstLine="812"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本专业专任教师应具有高校教师资格；有理想信念、有道德情操、有扎实学识、有仁爱之心；具有会计等相关专业本科及以上学历；具有扎实的本专业相关理论功底和实践能力；具有较强信息化教学能力，能够开展课程教学改革和科学研究。 </w:t>
      </w:r>
    </w:p>
    <w:p w14:paraId="0BC6668A">
      <w:pPr>
        <w:pStyle w:val="9"/>
        <w:keepNext w:val="0"/>
        <w:keepLines w:val="0"/>
        <w:pageBreakBefore w:val="0"/>
        <w:kinsoku/>
        <w:wordWrap/>
        <w:overflowPunct/>
        <w:topLinePunct w:val="0"/>
        <w:autoSpaceDE/>
        <w:autoSpaceDN/>
        <w:bidi w:val="0"/>
        <w:adjustRightInd/>
        <w:snapToGrid/>
        <w:spacing w:after="0" w:afterLines="0" w:line="560" w:lineRule="exact"/>
        <w:ind w:left="0" w:leftChars="0" w:firstLine="812"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专业兼职教师主要从本专业相关的行业企业聘任，备良好的思想政治素质、职业道德和工匠精神，具有扎实的专业知识和丰富的实际工作经验，具有中级及以上相关专业职称，能承担专业课程教学、实习实训指导和学生职业发展规划指导等教学任务。</w:t>
      </w:r>
    </w:p>
    <w:p w14:paraId="0ABBCC86">
      <w:pPr>
        <w:keepNext w:val="0"/>
        <w:keepLines w:val="0"/>
        <w:pageBreakBefore w:val="0"/>
        <w:kinsoku/>
        <w:wordWrap/>
        <w:overflowPunct w:val="0"/>
        <w:topLinePunct w:val="0"/>
        <w:autoSpaceDE/>
        <w:autoSpaceDN/>
        <w:bidi w:val="0"/>
        <w:adjustRightInd w:val="0"/>
        <w:spacing w:line="560" w:lineRule="exact"/>
        <w:ind w:firstLine="81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十一、教学条件</w:t>
      </w:r>
    </w:p>
    <w:p w14:paraId="141D64E2">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22"/>
    </w:p>
    <w:p w14:paraId="07A676DC">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2125491B">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235D36FC">
      <w:pPr>
        <w:keepNext w:val="0"/>
        <w:keepLines w:val="0"/>
        <w:pageBreakBefore w:val="0"/>
        <w:numPr>
          <w:ilvl w:val="0"/>
          <w:numId w:val="0"/>
        </w:numPr>
        <w:kinsoku/>
        <w:wordWrap/>
        <w:topLinePunct w:val="0"/>
        <w:autoSpaceDE/>
        <w:autoSpaceDN/>
        <w:bidi w:val="0"/>
        <w:spacing w:line="560" w:lineRule="exact"/>
        <w:ind w:firstLine="812"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2.中职阶段校内外实训场地基本条件</w:t>
      </w:r>
    </w:p>
    <w:p w14:paraId="41C606AD">
      <w:pPr>
        <w:keepNext w:val="0"/>
        <w:keepLines w:val="0"/>
        <w:pageBreakBefore w:val="0"/>
        <w:numPr>
          <w:ilvl w:val="0"/>
          <w:numId w:val="0"/>
        </w:numPr>
        <w:kinsoku/>
        <w:wordWrap/>
        <w:topLinePunct w:val="0"/>
        <w:autoSpaceDE/>
        <w:autoSpaceDN/>
        <w:bidi w:val="0"/>
        <w:spacing w:line="560" w:lineRule="exact"/>
        <w:ind w:firstLine="812" w:firstLineChars="200"/>
        <w:jc w:val="left"/>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校内实训室基本要求见表1-</w:t>
      </w:r>
      <w:r>
        <w:rPr>
          <w:rFonts w:hint="eastAsia" w:ascii="仿宋" w:hAnsi="仿宋" w:eastAsia="仿宋" w:cs="仿宋"/>
          <w:bCs/>
          <w:color w:val="000000" w:themeColor="text1"/>
          <w:sz w:val="32"/>
          <w:szCs w:val="32"/>
          <w:lang w:val="en-US" w:eastAsia="zh-CN"/>
          <w14:textFill>
            <w14:solidFill>
              <w14:schemeClr w14:val="tx1"/>
            </w14:solidFill>
          </w14:textFill>
        </w:rPr>
        <w:t>8。</w:t>
      </w:r>
    </w:p>
    <w:p w14:paraId="36A2E468">
      <w:pPr>
        <w:keepNext w:val="0"/>
        <w:keepLines w:val="0"/>
        <w:pageBreakBefore w:val="0"/>
        <w:kinsoku/>
        <w:wordWrap/>
        <w:topLinePunct w:val="0"/>
        <w:autoSpaceDE/>
        <w:autoSpaceDN/>
        <w:bidi w:val="0"/>
        <w:spacing w:line="560" w:lineRule="exact"/>
        <w:jc w:val="center"/>
        <w:rPr>
          <w:rFonts w:hint="default"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表1-8 </w:t>
      </w:r>
      <w:r>
        <w:rPr>
          <w:rFonts w:hint="eastAsia" w:ascii="仿宋" w:hAnsi="仿宋" w:eastAsia="仿宋" w:cs="仿宋"/>
          <w:b w:val="0"/>
          <w:bCs/>
          <w:color w:val="000000" w:themeColor="text1"/>
          <w:sz w:val="28"/>
          <w:szCs w:val="28"/>
          <w14:textFill>
            <w14:solidFill>
              <w14:schemeClr w14:val="tx1"/>
            </w14:solidFill>
          </w14:textFill>
        </w:rPr>
        <w:t>校内实训室基本要求</w:t>
      </w:r>
    </w:p>
    <w:tbl>
      <w:tblPr>
        <w:tblStyle w:val="11"/>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940"/>
        <w:gridCol w:w="2982"/>
        <w:gridCol w:w="2252"/>
      </w:tblGrid>
      <w:tr w14:paraId="3CEE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5" w:type="dxa"/>
            <w:vAlign w:val="center"/>
          </w:tcPr>
          <w:p w14:paraId="6B79CD4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序号</w:t>
            </w:r>
          </w:p>
        </w:tc>
        <w:tc>
          <w:tcPr>
            <w:tcW w:w="1940" w:type="dxa"/>
            <w:vAlign w:val="center"/>
          </w:tcPr>
          <w:p w14:paraId="1A4A33E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实训室名称</w:t>
            </w:r>
          </w:p>
        </w:tc>
        <w:tc>
          <w:tcPr>
            <w:tcW w:w="2982" w:type="dxa"/>
            <w:vAlign w:val="center"/>
          </w:tcPr>
          <w:p w14:paraId="052A0A0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功能</w:t>
            </w:r>
          </w:p>
        </w:tc>
        <w:tc>
          <w:tcPr>
            <w:tcW w:w="2252" w:type="dxa"/>
            <w:vAlign w:val="center"/>
          </w:tcPr>
          <w:p w14:paraId="76941A0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val="0"/>
                <w:color w:val="000000" w:themeColor="text1"/>
                <w:sz w:val="24"/>
                <w:szCs w:val="24"/>
                <w:vertAlign w:val="baseline"/>
                <w:lang w:val="en-US" w:eastAsia="zh-CN"/>
                <w14:textFill>
                  <w14:solidFill>
                    <w14:schemeClr w14:val="tx1"/>
                  </w14:solidFill>
                </w14:textFill>
              </w:rPr>
              <w:t>主要设备</w:t>
            </w:r>
          </w:p>
        </w:tc>
      </w:tr>
      <w:tr w14:paraId="295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843271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1940" w:type="dxa"/>
            <w:vAlign w:val="center"/>
          </w:tcPr>
          <w:p w14:paraId="3A15D7E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14:paraId="5FC17C8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2982" w:type="dxa"/>
            <w:vAlign w:val="center"/>
          </w:tcPr>
          <w:p w14:paraId="54BD7582">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2252" w:type="dxa"/>
            <w:vAlign w:val="center"/>
          </w:tcPr>
          <w:p w14:paraId="2CB8FF6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67台电脑、1套多媒体设备、扫描设备16台</w:t>
            </w:r>
          </w:p>
        </w:tc>
      </w:tr>
      <w:tr w14:paraId="6D4C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52C76C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1940" w:type="dxa"/>
            <w:vAlign w:val="center"/>
          </w:tcPr>
          <w:p w14:paraId="10E8294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14:paraId="1893612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2982" w:type="dxa"/>
            <w:vAlign w:val="center"/>
          </w:tcPr>
          <w:p w14:paraId="2589048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2252" w:type="dxa"/>
            <w:vAlign w:val="center"/>
          </w:tcPr>
          <w:p w14:paraId="278C645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5E3F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D17833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1940" w:type="dxa"/>
            <w:vAlign w:val="center"/>
          </w:tcPr>
          <w:p w14:paraId="0C72055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2982" w:type="dxa"/>
            <w:vAlign w:val="center"/>
          </w:tcPr>
          <w:p w14:paraId="652464F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2252" w:type="dxa"/>
            <w:vAlign w:val="center"/>
          </w:tcPr>
          <w:p w14:paraId="5998F31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6AC4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7D26F8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1940" w:type="dxa"/>
            <w:vAlign w:val="center"/>
          </w:tcPr>
          <w:p w14:paraId="6661E2E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14:paraId="2B7EE81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2982" w:type="dxa"/>
            <w:vAlign w:val="center"/>
          </w:tcPr>
          <w:p w14:paraId="43B2284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2252" w:type="dxa"/>
            <w:vAlign w:val="center"/>
          </w:tcPr>
          <w:p w14:paraId="5E9AFC5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331B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AE58D9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1940" w:type="dxa"/>
            <w:vAlign w:val="center"/>
          </w:tcPr>
          <w:p w14:paraId="67F998A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10D43A1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2982" w:type="dxa"/>
            <w:vAlign w:val="center"/>
          </w:tcPr>
          <w:p w14:paraId="0C22320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252" w:type="dxa"/>
            <w:vAlign w:val="center"/>
          </w:tcPr>
          <w:p w14:paraId="1CB04CB1">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2ADB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348797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1940" w:type="dxa"/>
            <w:vAlign w:val="center"/>
          </w:tcPr>
          <w:p w14:paraId="5B98937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291D379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2982" w:type="dxa"/>
            <w:vAlign w:val="center"/>
          </w:tcPr>
          <w:p w14:paraId="6B9FD479">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252" w:type="dxa"/>
            <w:vAlign w:val="center"/>
          </w:tcPr>
          <w:p w14:paraId="052A138F">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022C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334A7D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1940" w:type="dxa"/>
            <w:vAlign w:val="center"/>
          </w:tcPr>
          <w:p w14:paraId="2454254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7B7EDD9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2982" w:type="dxa"/>
            <w:vAlign w:val="center"/>
          </w:tcPr>
          <w:p w14:paraId="3DB41A5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252" w:type="dxa"/>
            <w:vAlign w:val="center"/>
          </w:tcPr>
          <w:p w14:paraId="6B6C27F8">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14:paraId="3427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225842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1940" w:type="dxa"/>
            <w:vAlign w:val="center"/>
          </w:tcPr>
          <w:p w14:paraId="2E46E35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14:paraId="5B45A8CE">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2982" w:type="dxa"/>
            <w:vAlign w:val="center"/>
          </w:tcPr>
          <w:p w14:paraId="5D876749">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2252" w:type="dxa"/>
            <w:vAlign w:val="center"/>
          </w:tcPr>
          <w:p w14:paraId="0B6F1CC4">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14:paraId="58D8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8B1BAB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1940" w:type="dxa"/>
            <w:vAlign w:val="center"/>
          </w:tcPr>
          <w:p w14:paraId="2721205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2982" w:type="dxa"/>
            <w:vAlign w:val="center"/>
          </w:tcPr>
          <w:p w14:paraId="4452E6EF">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2252" w:type="dxa"/>
            <w:vAlign w:val="center"/>
          </w:tcPr>
          <w:p w14:paraId="5FCA046D">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90台电脑、1套多媒体设备</w:t>
            </w:r>
          </w:p>
        </w:tc>
      </w:tr>
      <w:tr w14:paraId="7E19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1D51EE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1940" w:type="dxa"/>
            <w:vAlign w:val="center"/>
          </w:tcPr>
          <w:p w14:paraId="133F304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14:paraId="3CE51C4C">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982" w:type="dxa"/>
            <w:vAlign w:val="center"/>
          </w:tcPr>
          <w:p w14:paraId="43E12FE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利用电子沙盘模拟操作系</w:t>
            </w:r>
            <w:r>
              <w:rPr>
                <w:rFonts w:hint="eastAsia" w:ascii="仿宋_GB2312" w:hAnsi="黑体" w:eastAsia="仿宋_GB2312"/>
                <w:sz w:val="24"/>
                <w:lang w:val="en-US" w:eastAsia="zh-CN"/>
              </w:rPr>
              <w:t>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2252" w:type="dxa"/>
            <w:vAlign w:val="center"/>
          </w:tcPr>
          <w:p w14:paraId="5151B2B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16台电脑、1套多媒体设备</w:t>
            </w:r>
          </w:p>
        </w:tc>
      </w:tr>
      <w:tr w14:paraId="0C3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0E7512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1940" w:type="dxa"/>
            <w:vAlign w:val="center"/>
          </w:tcPr>
          <w:p w14:paraId="7E4C229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14:paraId="1848918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2982" w:type="dxa"/>
            <w:vAlign w:val="center"/>
          </w:tcPr>
          <w:p w14:paraId="0759B296">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2252" w:type="dxa"/>
            <w:vAlign w:val="center"/>
          </w:tcPr>
          <w:p w14:paraId="141CCA83">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14:paraId="3ADC565B">
      <w:pPr>
        <w:keepNext w:val="0"/>
        <w:keepLines w:val="0"/>
        <w:pageBreakBefore w:val="0"/>
        <w:numPr>
          <w:ilvl w:val="0"/>
          <w:numId w:val="0"/>
        </w:numPr>
        <w:kinsoku/>
        <w:wordWrap/>
        <w:overflowPunct w:val="0"/>
        <w:topLinePunct w:val="0"/>
        <w:autoSpaceDE/>
        <w:autoSpaceDN/>
        <w:bidi w:val="0"/>
        <w:adjustRightInd w:val="0"/>
        <w:spacing w:line="560" w:lineRule="exact"/>
        <w:outlineLvl w:val="9"/>
        <w:rPr>
          <w:rFonts w:hint="default" w:ascii="仿宋" w:hAnsi="仿宋" w:eastAsia="仿宋" w:cs="仿宋"/>
          <w:sz w:val="32"/>
          <w:szCs w:val="32"/>
          <w:lang w:val="en-US" w:eastAsia="zh-CN"/>
        </w:rPr>
      </w:pPr>
    </w:p>
    <w:p w14:paraId="08A3BD6A">
      <w:pPr>
        <w:keepNext w:val="0"/>
        <w:keepLines w:val="0"/>
        <w:pageBreakBefore w:val="0"/>
        <w:kinsoku/>
        <w:wordWrap/>
        <w:overflowPunct w:val="0"/>
        <w:topLinePunct w:val="0"/>
        <w:autoSpaceDE/>
        <w:autoSpaceDN/>
        <w:bidi w:val="0"/>
        <w:adjustRightInd w:val="0"/>
        <w:spacing w:line="560" w:lineRule="exact"/>
        <w:ind w:firstLine="81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2BECE59B">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职业学校学生实习管理规定》《职业学校校企合作促进办法》等对实习单位的有关要求，经实地考察后，学校确定石家庄中正成长会计师事务所、厦门科云信息科技有限公司等合法经营、管理规范，实习条件完备且符合产业发展实际、符合安全生产法律法规要求的企业，作为学校实习基地，并签署学校、学生、实习单位三方协议。</w:t>
      </w:r>
      <w:bookmarkStart w:id="23" w:name="_Toc1681"/>
    </w:p>
    <w:p w14:paraId="6811C2BD">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4.高职阶段实践性教学条件</w:t>
      </w:r>
    </w:p>
    <w:p w14:paraId="2042E7AB">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812"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目前建有财会职业体验中心、智能财税综合教学中心、智能财务数据分析教学中心、数字化管理中心、智能财税共享中心共5个专业实训室，校内实训总面积达300余平米，专业实训仪器设备价值450余万元。其中专业实训场地4个，基本满足大数据与会计专业的各种实训和培训的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960"/>
        <w:gridCol w:w="5214"/>
      </w:tblGrid>
      <w:tr w14:paraId="055D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top"/>
          </w:tcPr>
          <w:p w14:paraId="5011777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序号</w:t>
            </w:r>
          </w:p>
        </w:tc>
        <w:tc>
          <w:tcPr>
            <w:tcW w:w="1960" w:type="dxa"/>
            <w:noWrap w:val="0"/>
            <w:vAlign w:val="top"/>
          </w:tcPr>
          <w:p w14:paraId="06F79A3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实训室名称</w:t>
            </w:r>
          </w:p>
        </w:tc>
        <w:tc>
          <w:tcPr>
            <w:tcW w:w="5214" w:type="dxa"/>
            <w:noWrap w:val="0"/>
            <w:vAlign w:val="top"/>
          </w:tcPr>
          <w:p w14:paraId="540AE1A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主要实训内容</w:t>
            </w:r>
          </w:p>
        </w:tc>
      </w:tr>
      <w:tr w14:paraId="22D6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top"/>
          </w:tcPr>
          <w:p w14:paraId="25155BA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w:t>
            </w:r>
          </w:p>
        </w:tc>
        <w:tc>
          <w:tcPr>
            <w:tcW w:w="1960" w:type="dxa"/>
            <w:noWrap w:val="0"/>
            <w:vAlign w:val="top"/>
          </w:tcPr>
          <w:p w14:paraId="677D3E5E">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财会职业体验中心</w:t>
            </w:r>
          </w:p>
        </w:tc>
        <w:tc>
          <w:tcPr>
            <w:tcW w:w="5214" w:type="dxa"/>
            <w:noWrap w:val="0"/>
            <w:vAlign w:val="top"/>
          </w:tcPr>
          <w:p w14:paraId="33D8B5E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通过出纳岗位、核算岗位、总账岗位的工作内容的实践操作，理解各岗位的工作内容及环境</w:t>
            </w:r>
          </w:p>
        </w:tc>
      </w:tr>
      <w:tr w14:paraId="3B8D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14:paraId="259EE287">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w:t>
            </w:r>
          </w:p>
        </w:tc>
        <w:tc>
          <w:tcPr>
            <w:tcW w:w="1960" w:type="dxa"/>
            <w:noWrap w:val="0"/>
            <w:vAlign w:val="center"/>
          </w:tcPr>
          <w:p w14:paraId="36AB7D37">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智能财税综合教学中心</w:t>
            </w:r>
          </w:p>
        </w:tc>
        <w:tc>
          <w:tcPr>
            <w:tcW w:w="5214" w:type="dxa"/>
            <w:noWrap w:val="0"/>
            <w:vAlign w:val="center"/>
          </w:tcPr>
          <w:p w14:paraId="2ABF30C0">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通过信息化的训练感知信息化处理流程与手工处理流程的差异，认知信息化下的财务处理流程。</w:t>
            </w:r>
          </w:p>
        </w:tc>
      </w:tr>
      <w:tr w14:paraId="74FE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14:paraId="766A7B2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w:t>
            </w:r>
          </w:p>
        </w:tc>
        <w:tc>
          <w:tcPr>
            <w:tcW w:w="1960" w:type="dxa"/>
            <w:noWrap w:val="0"/>
            <w:vAlign w:val="center"/>
          </w:tcPr>
          <w:p w14:paraId="63393C6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智能财务数据分析教学中心</w:t>
            </w:r>
          </w:p>
        </w:tc>
        <w:tc>
          <w:tcPr>
            <w:tcW w:w="5214" w:type="dxa"/>
            <w:noWrap w:val="0"/>
            <w:vAlign w:val="center"/>
          </w:tcPr>
          <w:p w14:paraId="61D839CB">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该平台主要包括</w:t>
            </w:r>
            <w:r>
              <w:rPr>
                <w:rFonts w:hint="eastAsia" w:ascii="仿宋" w:hAnsi="仿宋" w:eastAsia="仿宋" w:cs="仿宋"/>
                <w:kern w:val="0"/>
                <w:sz w:val="24"/>
                <w:szCs w:val="24"/>
                <w:lang w:val="en-US" w:eastAsia="zh-CN" w:bidi="ar"/>
              </w:rPr>
              <w:t>财务会计</w:t>
            </w:r>
            <w:r>
              <w:rPr>
                <w:rFonts w:hint="eastAsia" w:ascii="仿宋" w:hAnsi="仿宋" w:eastAsia="仿宋" w:cs="仿宋"/>
                <w:kern w:val="0"/>
                <w:sz w:val="24"/>
                <w:szCs w:val="24"/>
                <w:lang w:bidi="ar"/>
              </w:rPr>
              <w:t>教学资源、</w:t>
            </w:r>
            <w:r>
              <w:rPr>
                <w:rFonts w:hint="eastAsia" w:ascii="仿宋" w:hAnsi="仿宋" w:eastAsia="仿宋" w:cs="仿宋"/>
                <w:kern w:val="0"/>
                <w:sz w:val="24"/>
                <w:szCs w:val="24"/>
                <w:lang w:val="en-US" w:eastAsia="zh-CN" w:bidi="ar"/>
              </w:rPr>
              <w:t>财务</w:t>
            </w:r>
            <w:r>
              <w:rPr>
                <w:rFonts w:hint="eastAsia" w:ascii="仿宋" w:hAnsi="仿宋" w:eastAsia="仿宋" w:cs="仿宋"/>
                <w:kern w:val="0"/>
                <w:sz w:val="24"/>
                <w:szCs w:val="24"/>
                <w:lang w:bidi="ar"/>
              </w:rPr>
              <w:t>会计企业案例应用综合实训、管理会计竞赛岗位分工大赛仿真软件等模块。</w:t>
            </w:r>
          </w:p>
        </w:tc>
      </w:tr>
      <w:tr w14:paraId="0193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14:paraId="27FB16F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1960" w:type="dxa"/>
            <w:noWrap w:val="0"/>
            <w:vAlign w:val="center"/>
          </w:tcPr>
          <w:p w14:paraId="08E39545">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智能财税共享中心</w:t>
            </w:r>
          </w:p>
        </w:tc>
        <w:tc>
          <w:tcPr>
            <w:tcW w:w="5214" w:type="dxa"/>
            <w:noWrap w:val="0"/>
            <w:vAlign w:val="center"/>
          </w:tcPr>
          <w:p w14:paraId="523153EF">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该平台主要培养以下能力：会计核算能力，包括记账、登账、报表、税务等能力；管理意识，包括职业、制度、法规、准则等判断的能力。</w:t>
            </w:r>
          </w:p>
        </w:tc>
      </w:tr>
      <w:tr w14:paraId="7D1A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noWrap w:val="0"/>
            <w:vAlign w:val="center"/>
          </w:tcPr>
          <w:p w14:paraId="0A01D36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w:t>
            </w:r>
          </w:p>
        </w:tc>
        <w:tc>
          <w:tcPr>
            <w:tcW w:w="1960" w:type="dxa"/>
            <w:noWrap w:val="0"/>
            <w:vAlign w:val="center"/>
          </w:tcPr>
          <w:p w14:paraId="6C3A2FCE">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数字化管理中心</w:t>
            </w:r>
          </w:p>
        </w:tc>
        <w:tc>
          <w:tcPr>
            <w:tcW w:w="5214" w:type="dxa"/>
            <w:noWrap w:val="0"/>
            <w:vAlign w:val="center"/>
          </w:tcPr>
          <w:p w14:paraId="08A2218C">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该平台是以企业典型业务为主线，以财务部门的各岗位技能培养为目标，认知信息化下的财务处理流程。</w:t>
            </w:r>
          </w:p>
        </w:tc>
      </w:tr>
    </w:tbl>
    <w:p w14:paraId="5164C710">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bookmarkEnd w:id="23"/>
    </w:p>
    <w:p w14:paraId="7D1CCAD5">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6E98C0EC">
      <w:pPr>
        <w:keepNext w:val="0"/>
        <w:keepLines w:val="0"/>
        <w:pageBreakBefore w:val="0"/>
        <w:kinsoku/>
        <w:wordWrap/>
        <w:overflowPunct w:val="0"/>
        <w:topLinePunct w:val="0"/>
        <w:autoSpaceDE/>
        <w:autoSpaceDN/>
        <w:bidi w:val="0"/>
        <w:adjustRightInd w:val="0"/>
        <w:spacing w:line="560" w:lineRule="exact"/>
        <w:ind w:firstLine="81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会计行业新技术、新规范、新标准、新形态，并通过数字教材、活页式教材等方式进行动态更新。</w:t>
      </w:r>
    </w:p>
    <w:p w14:paraId="729F0F7A">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31CE91FE">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学校图书文献配备能满足人才培养、专业建设、教学科研等工作的需要，方便师生查询、借阅，每年补充新发行图书。</w:t>
      </w:r>
    </w:p>
    <w:p w14:paraId="599FB6CA">
      <w:pPr>
        <w:keepNext w:val="0"/>
        <w:keepLines w:val="0"/>
        <w:pageBreakBefore w:val="0"/>
        <w:numPr>
          <w:ilvl w:val="0"/>
          <w:numId w:val="0"/>
        </w:numPr>
        <w:kinsoku/>
        <w:wordWrap/>
        <w:overflowPunct w:val="0"/>
        <w:topLinePunct w:val="0"/>
        <w:autoSpaceDE/>
        <w:autoSpaceDN/>
        <w:bidi w:val="0"/>
        <w:adjustRightInd w:val="0"/>
        <w:spacing w:line="560" w:lineRule="exact"/>
        <w:ind w:leftChars="200" w:firstLine="406" w:firstLineChars="1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14:paraId="41EE4764">
      <w:pPr>
        <w:keepNext w:val="0"/>
        <w:keepLines w:val="0"/>
        <w:pageBreakBefore w:val="0"/>
        <w:numPr>
          <w:ilvl w:val="0"/>
          <w:numId w:val="0"/>
        </w:numPr>
        <w:kinsoku/>
        <w:wordWrap/>
        <w:overflowPunct w:val="0"/>
        <w:topLinePunct w:val="0"/>
        <w:autoSpaceDE/>
        <w:autoSpaceDN/>
        <w:bidi w:val="0"/>
        <w:adjustRightInd w:val="0"/>
        <w:spacing w:line="560" w:lineRule="exact"/>
        <w:ind w:firstLine="81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学校建设、配备与本专业有关的音视频素材、教学课件、数字化教学家例库、虚拟仿真软件等专业教学资源库，各类丰富、形式多样、使用便捷、动态更新，能满足教学需要。</w:t>
      </w:r>
    </w:p>
    <w:p w14:paraId="54E68CDA">
      <w:pPr>
        <w:keepNext w:val="0"/>
        <w:keepLines w:val="0"/>
        <w:pageBreakBefore w:val="0"/>
        <w:kinsoku/>
        <w:wordWrap/>
        <w:overflowPunct w:val="0"/>
        <w:topLinePunct w:val="0"/>
        <w:autoSpaceDE/>
        <w:autoSpaceDN/>
        <w:bidi w:val="0"/>
        <w:adjustRightInd w:val="0"/>
        <w:spacing w:line="560" w:lineRule="exact"/>
        <w:ind w:firstLine="81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0165A216">
      <w:pPr>
        <w:keepNext w:val="0"/>
        <w:keepLines w:val="0"/>
        <w:pageBreakBefore w:val="0"/>
        <w:kinsoku/>
        <w:wordWrap/>
        <w:topLinePunct w:val="0"/>
        <w:autoSpaceDE/>
        <w:autoSpaceDN/>
        <w:bidi w:val="0"/>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1.学校建立较为完善的人才培养质量保障机制，有健全的专业教学质量监控管理制度</w:t>
      </w:r>
      <w:r>
        <w:rPr>
          <w:rFonts w:hint="eastAsia" w:ascii="仿宋" w:hAnsi="仿宋" w:eastAsia="仿宋" w:cs="仿宋"/>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 w:hAnsi="仿宋" w:eastAsia="仿宋" w:cs="仿宋"/>
          <w:bCs/>
          <w:color w:val="000000" w:themeColor="text1"/>
          <w:sz w:val="32"/>
          <w:szCs w:val="32"/>
          <w:lang w:val="en-US" w:eastAsia="zh-CN"/>
          <w14:textFill>
            <w14:solidFill>
              <w14:schemeClr w14:val="tx1"/>
            </w14:solidFill>
          </w14:textFill>
        </w:rPr>
        <w:t>等制度</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能</w:t>
      </w:r>
      <w:r>
        <w:rPr>
          <w:rFonts w:hint="eastAsia" w:ascii="仿宋" w:hAnsi="仿宋" w:eastAsia="仿宋" w:cs="仿宋"/>
          <w:bCs/>
          <w:color w:val="000000" w:themeColor="text1"/>
          <w:sz w:val="32"/>
          <w:szCs w:val="32"/>
          <w14:textFill>
            <w14:solidFill>
              <w14:schemeClr w14:val="tx1"/>
            </w14:solidFill>
          </w14:textFill>
        </w:rPr>
        <w:t>满足教学</w:t>
      </w:r>
      <w:r>
        <w:rPr>
          <w:rFonts w:hint="eastAsia" w:ascii="仿宋" w:hAnsi="仿宋" w:eastAsia="仿宋" w:cs="仿宋"/>
          <w:bCs/>
          <w:color w:val="000000" w:themeColor="text1"/>
          <w:sz w:val="32"/>
          <w:szCs w:val="32"/>
          <w:lang w:val="en-US" w:eastAsia="zh-CN"/>
          <w14:textFill>
            <w14:solidFill>
              <w14:schemeClr w14:val="tx1"/>
            </w14:solidFill>
          </w14:textFill>
        </w:rPr>
        <w:t>全过程</w:t>
      </w:r>
      <w:r>
        <w:rPr>
          <w:rFonts w:hint="eastAsia" w:ascii="仿宋" w:hAnsi="仿宋" w:eastAsia="仿宋" w:cs="仿宋"/>
          <w:bCs/>
          <w:color w:val="000000" w:themeColor="text1"/>
          <w:sz w:val="32"/>
          <w:szCs w:val="32"/>
          <w14:textFill>
            <w14:solidFill>
              <w14:schemeClr w14:val="tx1"/>
            </w14:solidFill>
          </w14:textFill>
        </w:rPr>
        <w:t>管理的需要。</w:t>
      </w:r>
    </w:p>
    <w:p w14:paraId="63C3A817">
      <w:pPr>
        <w:keepNext w:val="0"/>
        <w:keepLines w:val="0"/>
        <w:pageBreakBefore w:val="0"/>
        <w:kinsoku/>
        <w:wordWrap/>
        <w:topLinePunct w:val="0"/>
        <w:autoSpaceDE/>
        <w:autoSpaceDN/>
        <w:bidi w:val="0"/>
        <w:spacing w:line="560" w:lineRule="exact"/>
        <w:ind w:firstLine="795"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2.学校有完善的教学管理机制，</w:t>
      </w:r>
      <w:r>
        <w:rPr>
          <w:rFonts w:hint="eastAsia" w:ascii="仿宋" w:hAnsi="仿宋" w:eastAsia="仿宋" w:cs="仿宋"/>
          <w:color w:val="000000" w:themeColor="text1"/>
          <w:sz w:val="32"/>
          <w:szCs w:val="32"/>
          <w14:textFill>
            <w14:solidFill>
              <w14:schemeClr w14:val="tx1"/>
            </w14:solidFill>
          </w14:textFill>
        </w:rPr>
        <w:t>加强日常教学组织运行与管理，</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健全</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0779D662">
      <w:pPr>
        <w:keepNext w:val="0"/>
        <w:keepLines w:val="0"/>
        <w:pageBreakBefore w:val="0"/>
        <w:kinsoku/>
        <w:wordWrap/>
        <w:overflowPunct w:val="0"/>
        <w:topLinePunct w:val="0"/>
        <w:autoSpaceDE/>
        <w:autoSpaceDN/>
        <w:bidi w:val="0"/>
        <w:adjustRightInd w:val="0"/>
        <w:spacing w:line="560" w:lineRule="exact"/>
        <w:ind w:firstLine="812" w:firstLineChars="200"/>
        <w:rPr>
          <w:rFonts w:hint="eastAsia" w:ascii="仿宋" w:hAnsi="仿宋" w:eastAsia="仿宋" w:cs="仿宋"/>
          <w:sz w:val="32"/>
          <w:szCs w:val="32"/>
          <w:lang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3.学校有</w:t>
      </w:r>
      <w:r>
        <w:rPr>
          <w:rFonts w:hint="eastAsia" w:ascii="仿宋" w:hAnsi="仿宋" w:eastAsia="仿宋" w:cs="仿宋"/>
          <w:sz w:val="32"/>
          <w:szCs w:val="32"/>
        </w:rPr>
        <w:t>健全专业多元化考核评价体系</w:t>
      </w:r>
      <w:r>
        <w:rPr>
          <w:rFonts w:hint="eastAsia" w:ascii="仿宋" w:hAnsi="仿宋" w:eastAsia="仿宋" w:cs="仿宋"/>
          <w:sz w:val="32"/>
          <w:szCs w:val="32"/>
          <w:lang w:eastAsia="zh-CN"/>
        </w:rPr>
        <w:t>。</w:t>
      </w:r>
      <w:r>
        <w:rPr>
          <w:rFonts w:hint="eastAsia" w:ascii="仿宋" w:hAnsi="仿宋" w:eastAsia="仿宋" w:cs="仿宋"/>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781CC483">
      <w:pPr>
        <w:keepNext w:val="0"/>
        <w:keepLines w:val="0"/>
        <w:pageBreakBefore w:val="0"/>
        <w:kinsoku/>
        <w:wordWrap/>
        <w:overflowPunct w:val="0"/>
        <w:topLinePunct w:val="0"/>
        <w:autoSpaceDE/>
        <w:autoSpaceDN/>
        <w:bidi w:val="0"/>
        <w:adjustRightInd w:val="0"/>
        <w:spacing w:line="560" w:lineRule="exact"/>
        <w:ind w:firstLine="81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注重对学生知识、能力和素质的综合评价</w:t>
      </w:r>
      <w:r>
        <w:rPr>
          <w:rFonts w:hint="eastAsia" w:ascii="仿宋" w:hAnsi="仿宋" w:eastAsia="仿宋" w:cs="仿宋"/>
          <w:sz w:val="32"/>
          <w:szCs w:val="32"/>
          <w:lang w:val="en-US" w:eastAsia="zh-CN"/>
        </w:rPr>
        <w:t>，</w:t>
      </w:r>
      <w:r>
        <w:rPr>
          <w:rFonts w:hint="eastAsia" w:ascii="仿宋" w:hAnsi="仿宋" w:eastAsia="仿宋" w:cs="仿宋"/>
          <w:sz w:val="32"/>
          <w:szCs w:val="32"/>
        </w:rPr>
        <w:t>通过日常对学生德、智、体、美、劳五个方面进行综合测评，形成学生操行成绩。</w:t>
      </w:r>
    </w:p>
    <w:p w14:paraId="2784DD82">
      <w:pPr>
        <w:keepNext w:val="0"/>
        <w:keepLines w:val="0"/>
        <w:pageBreakBefore w:val="0"/>
        <w:kinsoku/>
        <w:wordWrap/>
        <w:overflowPunct w:val="0"/>
        <w:topLinePunct w:val="0"/>
        <w:autoSpaceDE/>
        <w:autoSpaceDN/>
        <w:bidi w:val="0"/>
        <w:adjustRightInd w:val="0"/>
        <w:spacing w:line="560" w:lineRule="exact"/>
        <w:ind w:firstLine="81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2）注重过程性评价。</w:t>
      </w:r>
      <w:r>
        <w:rPr>
          <w:rFonts w:hint="eastAsia" w:ascii="仿宋" w:hAnsi="仿宋" w:eastAsia="仿宋" w:cs="仿宋"/>
          <w:sz w:val="32"/>
          <w:szCs w:val="32"/>
        </w:rPr>
        <w:t>一般专业课程考核采用百分制，60 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D729A23">
      <w:pPr>
        <w:keepNext w:val="0"/>
        <w:keepLines w:val="0"/>
        <w:pageBreakBefore w:val="0"/>
        <w:kinsoku/>
        <w:wordWrap/>
        <w:overflowPunct w:val="0"/>
        <w:topLinePunct w:val="0"/>
        <w:autoSpaceDE/>
        <w:autoSpaceDN/>
        <w:bidi w:val="0"/>
        <w:adjustRightInd w:val="0"/>
        <w:spacing w:line="560" w:lineRule="exact"/>
        <w:ind w:firstLine="81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2ED9BB68">
      <w:pPr>
        <w:keepNext w:val="0"/>
        <w:keepLines w:val="0"/>
        <w:pageBreakBefore w:val="0"/>
        <w:kinsoku/>
        <w:wordWrap/>
        <w:overflowPunct w:val="0"/>
        <w:topLinePunct w:val="0"/>
        <w:autoSpaceDE/>
        <w:autoSpaceDN/>
        <w:bidi w:val="0"/>
        <w:adjustRightInd w:val="0"/>
        <w:spacing w:line="560" w:lineRule="exact"/>
        <w:ind w:firstLine="812"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4）强化专业证书考核</w:t>
      </w:r>
      <w:r>
        <w:rPr>
          <w:rFonts w:hint="eastAsia" w:ascii="仿宋" w:hAnsi="仿宋" w:eastAsia="仿宋" w:cs="仿宋"/>
          <w:sz w:val="32"/>
          <w:szCs w:val="32"/>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开展</w:t>
      </w:r>
      <w:r>
        <w:rPr>
          <w:rFonts w:hint="eastAsia" w:ascii="仿宋" w:hAnsi="仿宋" w:eastAsia="仿宋" w:cs="仿宋"/>
          <w:sz w:val="32"/>
          <w:szCs w:val="32"/>
          <w:lang w:val="en-US" w:eastAsia="zh-CN"/>
        </w:rPr>
        <w:t>课</w:t>
      </w:r>
      <w:r>
        <w:rPr>
          <w:rFonts w:hint="eastAsia" w:ascii="仿宋" w:hAnsi="仿宋" w:eastAsia="仿宋" w:cs="仿宋"/>
          <w:sz w:val="32"/>
          <w:szCs w:val="32"/>
        </w:rPr>
        <w:t>证融通改革，加强对学生职业技能等级证书的考核评价。</w:t>
      </w:r>
    </w:p>
    <w:p w14:paraId="5AEA85D0">
      <w:pPr>
        <w:keepNext w:val="0"/>
        <w:keepLines w:val="0"/>
        <w:pageBreakBefore w:val="0"/>
        <w:kinsoku/>
        <w:wordWrap/>
        <w:overflowPunct w:val="0"/>
        <w:topLinePunct w:val="0"/>
        <w:autoSpaceDE/>
        <w:autoSpaceDN/>
        <w:bidi w:val="0"/>
        <w:adjustRightInd w:val="0"/>
        <w:spacing w:line="560" w:lineRule="exact"/>
        <w:ind w:firstLine="812" w:firstLineChars="200"/>
        <w:outlineLvl w:val="0"/>
        <w:rPr>
          <w:rFonts w:eastAsia="黑体"/>
          <w:sz w:val="32"/>
          <w:szCs w:val="32"/>
        </w:rPr>
      </w:pPr>
      <w:bookmarkStart w:id="24"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24"/>
    </w:p>
    <w:p w14:paraId="44351444">
      <w:pPr>
        <w:keepNext w:val="0"/>
        <w:keepLines w:val="0"/>
        <w:pageBreakBefore w:val="0"/>
        <w:kinsoku/>
        <w:wordWrap/>
        <w:topLinePunct w:val="0"/>
        <w:autoSpaceDE/>
        <w:autoSpaceDN/>
        <w:bidi w:val="0"/>
        <w:spacing w:line="560" w:lineRule="exact"/>
        <w:ind w:firstLine="812" w:firstLineChars="200"/>
        <w:rPr>
          <w:rFonts w:hint="eastAsia" w:ascii="仿宋" w:hAnsi="仿宋" w:eastAsia="仿宋" w:cs="仿宋"/>
          <w:b w:val="0"/>
          <w:bCs/>
          <w:color w:val="auto"/>
          <w:sz w:val="32"/>
          <w:szCs w:val="32"/>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34" w:charSpace="177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3ACC76-AFC6-4819-B095-DB5FA12A69CF}"/>
  </w:font>
  <w:font w:name="黑体">
    <w:panose1 w:val="02010609060101010101"/>
    <w:charset w:val="86"/>
    <w:family w:val="auto"/>
    <w:pitch w:val="default"/>
    <w:sig w:usb0="800002BF" w:usb1="38CF7CFA" w:usb2="00000016" w:usb3="00000000" w:csb0="00040001" w:csb1="00000000"/>
    <w:embedRegular r:id="rId2" w:fontKey="{F6C81F33-8192-4A37-8F67-1FCA145D7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F347FFBE-72BF-405B-993E-84804C828C2E}"/>
  </w:font>
  <w:font w:name="方正仿宋简体">
    <w:altName w:val="微软雅黑"/>
    <w:panose1 w:val="02000000000000000000"/>
    <w:charset w:val="86"/>
    <w:family w:val="auto"/>
    <w:pitch w:val="default"/>
    <w:sig w:usb0="00000000" w:usb1="00000000" w:usb2="00000012" w:usb3="00000000" w:csb0="00040001" w:csb1="00000000"/>
    <w:embedRegular r:id="rId4" w:fontKey="{5A97F433-6488-4CFF-88AF-FE74E5316544}"/>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07645F68-F7BA-4505-9FF7-4F17D7EE51F0}"/>
  </w:font>
  <w:font w:name="仿宋">
    <w:panose1 w:val="02010609060101010101"/>
    <w:charset w:val="86"/>
    <w:family w:val="modern"/>
    <w:pitch w:val="default"/>
    <w:sig w:usb0="800002BF" w:usb1="38CF7CFA" w:usb2="00000016" w:usb3="00000000" w:csb0="00040001" w:csb1="00000000"/>
    <w:embedRegular r:id="rId6" w:fontKey="{3462241A-9403-4D25-8652-2D95BA47A489}"/>
  </w:font>
  <w:font w:name="方正仿宋_GB2312">
    <w:panose1 w:val="02000000000000000000"/>
    <w:charset w:val="86"/>
    <w:family w:val="auto"/>
    <w:pitch w:val="default"/>
    <w:sig w:usb0="A00002BF" w:usb1="184F6CFA" w:usb2="00000012" w:usb3="00000000" w:csb0="00040001" w:csb1="00000000"/>
    <w:embedRegular r:id="rId7" w:fontKey="{006EC815-4822-41EC-8F30-CDF43484DC15}"/>
  </w:font>
  <w:font w:name="楷体">
    <w:panose1 w:val="02010609060101010101"/>
    <w:charset w:val="86"/>
    <w:family w:val="auto"/>
    <w:pitch w:val="default"/>
    <w:sig w:usb0="800002BF" w:usb1="38CF7CFA" w:usb2="00000016" w:usb3="00000000" w:csb0="00040001" w:csb1="00000000"/>
    <w:embedRegular r:id="rId8" w:fontKey="{1DE9B75E-906A-4FAA-AAD4-E023B10330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A4F0">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D77C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31D77C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BDD3D"/>
    <w:multiLevelType w:val="singleLevel"/>
    <w:tmpl w:val="DA1BDD3D"/>
    <w:lvl w:ilvl="0" w:tentative="0">
      <w:start w:val="9"/>
      <w:numFmt w:val="chineseCounting"/>
      <w:suff w:val="nothing"/>
      <w:lvlText w:val="%1、"/>
      <w:lvlJc w:val="left"/>
      <w:rPr>
        <w:rFonts w:hint="eastAsia"/>
      </w:rPr>
    </w:lvl>
  </w:abstractNum>
  <w:abstractNum w:abstractNumId="1">
    <w:nsid w:val="0B7035DD"/>
    <w:multiLevelType w:val="singleLevel"/>
    <w:tmpl w:val="0B7035DD"/>
    <w:lvl w:ilvl="0" w:tentative="0">
      <w:start w:val="5"/>
      <w:numFmt w:val="chineseCounting"/>
      <w:suff w:val="nothing"/>
      <w:lvlText w:val="%1、"/>
      <w:lvlJc w:val="left"/>
      <w:rPr>
        <w:rFonts w:hint="eastAsia"/>
      </w:rPr>
    </w:lvl>
  </w:abstractNum>
  <w:abstractNum w:abstractNumId="2">
    <w:nsid w:val="27C74009"/>
    <w:multiLevelType w:val="singleLevel"/>
    <w:tmpl w:val="27C7400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48"/>
  <w:drawingGridVerticalSpacing w:val="317"/>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C1CC0"/>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2C7057E"/>
    <w:rsid w:val="02D36CAD"/>
    <w:rsid w:val="03524F88"/>
    <w:rsid w:val="03CE35CB"/>
    <w:rsid w:val="03E36D65"/>
    <w:rsid w:val="03FF3D9A"/>
    <w:rsid w:val="04600D29"/>
    <w:rsid w:val="04C37B86"/>
    <w:rsid w:val="057372E3"/>
    <w:rsid w:val="05F310A8"/>
    <w:rsid w:val="061B33AB"/>
    <w:rsid w:val="07697D31"/>
    <w:rsid w:val="079E52B1"/>
    <w:rsid w:val="07A10088"/>
    <w:rsid w:val="07A2624F"/>
    <w:rsid w:val="07C83E1B"/>
    <w:rsid w:val="0844373C"/>
    <w:rsid w:val="085B1D6F"/>
    <w:rsid w:val="08891D2A"/>
    <w:rsid w:val="099E4307"/>
    <w:rsid w:val="0A1456EC"/>
    <w:rsid w:val="0AC76D14"/>
    <w:rsid w:val="0AC86ED2"/>
    <w:rsid w:val="0ADE6DDF"/>
    <w:rsid w:val="0B5D195B"/>
    <w:rsid w:val="0BDB07C3"/>
    <w:rsid w:val="0C58585B"/>
    <w:rsid w:val="0C811298"/>
    <w:rsid w:val="0CA91A44"/>
    <w:rsid w:val="0D764D13"/>
    <w:rsid w:val="0DA73361"/>
    <w:rsid w:val="0E76345F"/>
    <w:rsid w:val="1003797D"/>
    <w:rsid w:val="106F72F4"/>
    <w:rsid w:val="125F2D25"/>
    <w:rsid w:val="127507BB"/>
    <w:rsid w:val="12C7166F"/>
    <w:rsid w:val="12FE3439"/>
    <w:rsid w:val="130608A8"/>
    <w:rsid w:val="130B2F3B"/>
    <w:rsid w:val="135348E6"/>
    <w:rsid w:val="135741CF"/>
    <w:rsid w:val="15063063"/>
    <w:rsid w:val="150A124F"/>
    <w:rsid w:val="15694F24"/>
    <w:rsid w:val="15876BC1"/>
    <w:rsid w:val="162D5764"/>
    <w:rsid w:val="176410EF"/>
    <w:rsid w:val="17CF7E1A"/>
    <w:rsid w:val="180026C8"/>
    <w:rsid w:val="18057E2D"/>
    <w:rsid w:val="18333C65"/>
    <w:rsid w:val="18FA7505"/>
    <w:rsid w:val="1A803DBA"/>
    <w:rsid w:val="1AF75928"/>
    <w:rsid w:val="1AFB5453"/>
    <w:rsid w:val="1B2D6F0B"/>
    <w:rsid w:val="1B763890"/>
    <w:rsid w:val="1BAB226E"/>
    <w:rsid w:val="1D1A46DC"/>
    <w:rsid w:val="1D67ABCC"/>
    <w:rsid w:val="1D820154"/>
    <w:rsid w:val="1DF4614E"/>
    <w:rsid w:val="1E0B27D7"/>
    <w:rsid w:val="1E940449"/>
    <w:rsid w:val="1F06438B"/>
    <w:rsid w:val="1F276D8B"/>
    <w:rsid w:val="1F764D61"/>
    <w:rsid w:val="209E0592"/>
    <w:rsid w:val="20E770DE"/>
    <w:rsid w:val="2101752F"/>
    <w:rsid w:val="213F77B9"/>
    <w:rsid w:val="217472F0"/>
    <w:rsid w:val="21816606"/>
    <w:rsid w:val="21D54CB5"/>
    <w:rsid w:val="22654D57"/>
    <w:rsid w:val="2280002D"/>
    <w:rsid w:val="22F803B0"/>
    <w:rsid w:val="234847B9"/>
    <w:rsid w:val="23FB206D"/>
    <w:rsid w:val="24757CA7"/>
    <w:rsid w:val="249D6B11"/>
    <w:rsid w:val="24A205A0"/>
    <w:rsid w:val="24F633EE"/>
    <w:rsid w:val="25164BFC"/>
    <w:rsid w:val="254E2E44"/>
    <w:rsid w:val="25511CA7"/>
    <w:rsid w:val="256507E4"/>
    <w:rsid w:val="25CB31BE"/>
    <w:rsid w:val="268D6CF2"/>
    <w:rsid w:val="26DB38D0"/>
    <w:rsid w:val="273B675D"/>
    <w:rsid w:val="27E44CB7"/>
    <w:rsid w:val="28100720"/>
    <w:rsid w:val="28276604"/>
    <w:rsid w:val="284A687B"/>
    <w:rsid w:val="29081BFD"/>
    <w:rsid w:val="2A4224D3"/>
    <w:rsid w:val="2AE84022"/>
    <w:rsid w:val="2AED047E"/>
    <w:rsid w:val="2B0F0A1B"/>
    <w:rsid w:val="2B3D4487"/>
    <w:rsid w:val="2BB63C49"/>
    <w:rsid w:val="2C3C611F"/>
    <w:rsid w:val="2CF43071"/>
    <w:rsid w:val="2D0411AD"/>
    <w:rsid w:val="2D4A4435"/>
    <w:rsid w:val="2F0D52DA"/>
    <w:rsid w:val="2FB61396"/>
    <w:rsid w:val="2FC31E25"/>
    <w:rsid w:val="2FF00BFE"/>
    <w:rsid w:val="2FF12B49"/>
    <w:rsid w:val="308E3B21"/>
    <w:rsid w:val="30BC7DFE"/>
    <w:rsid w:val="30C22315"/>
    <w:rsid w:val="30D715B9"/>
    <w:rsid w:val="30E116F7"/>
    <w:rsid w:val="31B94279"/>
    <w:rsid w:val="32C57CA9"/>
    <w:rsid w:val="32D5783D"/>
    <w:rsid w:val="32E50A6F"/>
    <w:rsid w:val="33AE0ED8"/>
    <w:rsid w:val="33B064E7"/>
    <w:rsid w:val="348A74E7"/>
    <w:rsid w:val="364C66D0"/>
    <w:rsid w:val="36A55DE0"/>
    <w:rsid w:val="36AA789A"/>
    <w:rsid w:val="373F08BA"/>
    <w:rsid w:val="37625FE5"/>
    <w:rsid w:val="38123611"/>
    <w:rsid w:val="38157F0F"/>
    <w:rsid w:val="38604B0B"/>
    <w:rsid w:val="38E23DE0"/>
    <w:rsid w:val="39D31AAB"/>
    <w:rsid w:val="3A1E244D"/>
    <w:rsid w:val="3AC67C94"/>
    <w:rsid w:val="3B041C33"/>
    <w:rsid w:val="3B29751D"/>
    <w:rsid w:val="3B982D49"/>
    <w:rsid w:val="3C267826"/>
    <w:rsid w:val="3CE30883"/>
    <w:rsid w:val="3D3178F2"/>
    <w:rsid w:val="3F771416"/>
    <w:rsid w:val="404A3387"/>
    <w:rsid w:val="405A694A"/>
    <w:rsid w:val="40F7450A"/>
    <w:rsid w:val="41042D7D"/>
    <w:rsid w:val="42027AB1"/>
    <w:rsid w:val="42673E2F"/>
    <w:rsid w:val="426E6BD7"/>
    <w:rsid w:val="43311221"/>
    <w:rsid w:val="433D186A"/>
    <w:rsid w:val="436F771B"/>
    <w:rsid w:val="43AD04A2"/>
    <w:rsid w:val="43CD2240"/>
    <w:rsid w:val="440461CD"/>
    <w:rsid w:val="44AF4753"/>
    <w:rsid w:val="44D679E6"/>
    <w:rsid w:val="44F03CA1"/>
    <w:rsid w:val="45FA35DE"/>
    <w:rsid w:val="470B07EE"/>
    <w:rsid w:val="472E1528"/>
    <w:rsid w:val="4731353A"/>
    <w:rsid w:val="48111D26"/>
    <w:rsid w:val="484B1829"/>
    <w:rsid w:val="4938307A"/>
    <w:rsid w:val="4A095630"/>
    <w:rsid w:val="4A443E36"/>
    <w:rsid w:val="4AC52226"/>
    <w:rsid w:val="4BE0268A"/>
    <w:rsid w:val="4BE36E91"/>
    <w:rsid w:val="4C3E2A23"/>
    <w:rsid w:val="4CF41A18"/>
    <w:rsid w:val="4D046F69"/>
    <w:rsid w:val="4EB716BA"/>
    <w:rsid w:val="4F2663C3"/>
    <w:rsid w:val="4FDF3672"/>
    <w:rsid w:val="50633921"/>
    <w:rsid w:val="507C775A"/>
    <w:rsid w:val="513C37FC"/>
    <w:rsid w:val="51403A91"/>
    <w:rsid w:val="51750383"/>
    <w:rsid w:val="51A84704"/>
    <w:rsid w:val="51AA35AD"/>
    <w:rsid w:val="51E728D6"/>
    <w:rsid w:val="52243AC4"/>
    <w:rsid w:val="526B3C2F"/>
    <w:rsid w:val="52D16505"/>
    <w:rsid w:val="54DE4A57"/>
    <w:rsid w:val="55BC1931"/>
    <w:rsid w:val="563D6788"/>
    <w:rsid w:val="56642E02"/>
    <w:rsid w:val="566A2F7A"/>
    <w:rsid w:val="573F72B3"/>
    <w:rsid w:val="58106856"/>
    <w:rsid w:val="584A2802"/>
    <w:rsid w:val="59AD70AF"/>
    <w:rsid w:val="5ADE51A0"/>
    <w:rsid w:val="5BAD7F1D"/>
    <w:rsid w:val="5BC33FA7"/>
    <w:rsid w:val="5CE00143"/>
    <w:rsid w:val="5D9B4EAC"/>
    <w:rsid w:val="5DE91920"/>
    <w:rsid w:val="5E8005B6"/>
    <w:rsid w:val="5EBA0B48"/>
    <w:rsid w:val="5F0A1A98"/>
    <w:rsid w:val="5F1C756F"/>
    <w:rsid w:val="5F5905F2"/>
    <w:rsid w:val="5FEA4BEE"/>
    <w:rsid w:val="60067040"/>
    <w:rsid w:val="60104453"/>
    <w:rsid w:val="602D7CBC"/>
    <w:rsid w:val="60A41C04"/>
    <w:rsid w:val="60EB4C22"/>
    <w:rsid w:val="614705A3"/>
    <w:rsid w:val="62AF0893"/>
    <w:rsid w:val="62C75235"/>
    <w:rsid w:val="63FC4741"/>
    <w:rsid w:val="647C5B23"/>
    <w:rsid w:val="65323CE2"/>
    <w:rsid w:val="65855C7B"/>
    <w:rsid w:val="65A71A16"/>
    <w:rsid w:val="65EF204B"/>
    <w:rsid w:val="66014531"/>
    <w:rsid w:val="66885C71"/>
    <w:rsid w:val="66C210D1"/>
    <w:rsid w:val="66D24120"/>
    <w:rsid w:val="670E4F40"/>
    <w:rsid w:val="67554E15"/>
    <w:rsid w:val="6788395D"/>
    <w:rsid w:val="68FC7E41"/>
    <w:rsid w:val="6A4315BC"/>
    <w:rsid w:val="6A6E33BB"/>
    <w:rsid w:val="6B1543A2"/>
    <w:rsid w:val="6B300DB7"/>
    <w:rsid w:val="6BA25B26"/>
    <w:rsid w:val="6E136DBE"/>
    <w:rsid w:val="6F2A54EA"/>
    <w:rsid w:val="6FD213F0"/>
    <w:rsid w:val="6FDA17B0"/>
    <w:rsid w:val="70105BD0"/>
    <w:rsid w:val="70357077"/>
    <w:rsid w:val="70911EA7"/>
    <w:rsid w:val="70EB50D8"/>
    <w:rsid w:val="72514A93"/>
    <w:rsid w:val="725D4B26"/>
    <w:rsid w:val="725E2DC6"/>
    <w:rsid w:val="72DB562A"/>
    <w:rsid w:val="735F72F3"/>
    <w:rsid w:val="736E48BE"/>
    <w:rsid w:val="73994435"/>
    <w:rsid w:val="74015467"/>
    <w:rsid w:val="745F4355"/>
    <w:rsid w:val="74973CD6"/>
    <w:rsid w:val="74B44E65"/>
    <w:rsid w:val="752C642E"/>
    <w:rsid w:val="75891B70"/>
    <w:rsid w:val="76FE55F5"/>
    <w:rsid w:val="78185AE6"/>
    <w:rsid w:val="7A7C3BCD"/>
    <w:rsid w:val="7A9E02BB"/>
    <w:rsid w:val="7C430880"/>
    <w:rsid w:val="7C8C2CA7"/>
    <w:rsid w:val="7C9B7181"/>
    <w:rsid w:val="7CA4518D"/>
    <w:rsid w:val="7CD633DE"/>
    <w:rsid w:val="7D6B687F"/>
    <w:rsid w:val="7DF332FD"/>
    <w:rsid w:val="7E2554F5"/>
    <w:rsid w:val="7E7A0ECD"/>
    <w:rsid w:val="7E8C4560"/>
    <w:rsid w:val="7ED26C7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line="360" w:lineRule="auto"/>
      <w:ind w:firstLine="360" w:firstLineChars="150"/>
      <w:jc w:val="left"/>
    </w:pPr>
    <w:rPr>
      <w:rFonts w:ascii="宋体" w:hAnsi="宋体"/>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0"/>
  </w:style>
  <w:style w:type="paragraph" w:styleId="7">
    <w:name w:val="toc 2"/>
    <w:basedOn w:val="1"/>
    <w:next w:val="1"/>
    <w:semiHidden/>
    <w:unhideWhenUsed/>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qFormat/>
    <w:uiPriority w:val="0"/>
    <w:pPr>
      <w:widowControl w:val="0"/>
      <w:spacing w:after="120" w:afterLines="0" w:line="240" w:lineRule="auto"/>
      <w:ind w:left="420" w:leftChars="200" w:firstLine="420" w:firstLineChars="200"/>
      <w:jc w:val="both"/>
    </w:pPr>
    <w:rPr>
      <w:kern w:val="2"/>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paragraph" w:customStyle="1" w:styleId="16">
    <w:name w:val="中等深浅网格 1 - 着色 21"/>
    <w:basedOn w:val="1"/>
    <w:qFormat/>
    <w:uiPriority w:val="0"/>
    <w:pPr>
      <w:spacing w:line="360" w:lineRule="auto"/>
      <w:ind w:firstLine="420" w:firstLineChars="200"/>
    </w:pPr>
    <w:rPr>
      <w:rFonts w:ascii="Calibri" w:hAnsi="Calibri" w:eastAsia="宋体"/>
    </w:rPr>
  </w:style>
  <w:style w:type="paragraph" w:styleId="17">
    <w:name w:val="List Paragraph"/>
    <w:basedOn w:val="1"/>
    <w:qFormat/>
    <w:uiPriority w:val="34"/>
    <w:pPr>
      <w:ind w:firstLine="420" w:firstLineChars="200"/>
    </w:pPr>
    <w:rPr>
      <w:rFonts w:ascii="Calibri" w:hAnsi="Calibri" w:eastAsia="宋体" w:cs="Times New Roman"/>
      <w:szCs w:val="2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38</Pages>
  <Words>8773</Words>
  <Characters>8898</Characters>
  <Lines>87</Lines>
  <Paragraphs>24</Paragraphs>
  <TotalTime>0</TotalTime>
  <ScaleCrop>false</ScaleCrop>
  <LinksUpToDate>false</LinksUpToDate>
  <CharactersWithSpaces>8948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9A540BC0D3EF4FACBA92F8CFC4B9C3D0_13</vt:lpwstr>
  </property>
  <property fmtid="{D5CDD505-2E9C-101B-9397-08002B2CF9AE}" pid="4" name="KSOTemplateDocerSaveRecord">
    <vt:lpwstr>eyJoZGlkIjoiODAxMjRjMTc4ZTMzMjAxMWZkMjk2NmUwYTg3OWYxZWEiLCJ1c2VySWQiOiIyNDI2NTYzNTgifQ==</vt:lpwstr>
  </property>
</Properties>
</file>