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A3E7">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14:paraId="6BD79C4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3D442DB9">
      <w:pPr>
        <w:rPr>
          <w:rFonts w:ascii="方正小标宋简体" w:hAnsi="方正小标宋简体" w:eastAsia="方正小标宋简体"/>
          <w:sz w:val="72"/>
          <w:szCs w:val="72"/>
        </w:rPr>
      </w:pPr>
    </w:p>
    <w:p w14:paraId="3D5DCAD6">
      <w:pPr>
        <w:rPr>
          <w:rFonts w:ascii="方正小标宋简体" w:hAnsi="方正小标宋简体" w:eastAsia="方正小标宋简体"/>
          <w:sz w:val="72"/>
          <w:szCs w:val="72"/>
        </w:rPr>
      </w:pPr>
    </w:p>
    <w:p w14:paraId="6B581930">
      <w:pPr>
        <w:spacing w:line="1000" w:lineRule="exact"/>
        <w:ind w:firstLine="1920" w:firstLineChars="600"/>
        <w:rPr>
          <w:rFonts w:ascii="方正仿宋简体" w:hAnsi="方正仿宋简体" w:eastAsia="方正仿宋简体"/>
          <w:sz w:val="32"/>
          <w:szCs w:val="32"/>
        </w:rPr>
      </w:pPr>
    </w:p>
    <w:p w14:paraId="1555A94A">
      <w:pPr>
        <w:spacing w:line="1000" w:lineRule="exact"/>
        <w:ind w:firstLine="1920" w:firstLineChars="600"/>
        <w:rPr>
          <w:rFonts w:ascii="方正仿宋简体" w:hAnsi="方正仿宋简体" w:eastAsia="方正仿宋简体"/>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4445" r="0" b="5080"/>
                <wp:wrapNone/>
                <wp:docPr id="3" name="直接连接符 3"/>
                <wp:cNvGraphicFramePr/>
                <a:graphic xmlns:a="http://schemas.openxmlformats.org/drawingml/2006/main">
                  <a:graphicData uri="http://schemas.microsoft.com/office/word/2010/wordprocessingShape">
                    <wps:wsp>
                      <wps:cNvCnPr/>
                      <wps:spPr>
                        <a:xfrm>
                          <a:off x="3140710" y="511683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91latYAAAAJAQAADwAAAAAAAAABACAAAAAiAAAAZHJzL2Rvd25yZXYueG1sUEsBAhQA&#10;FAAAAAgAh07iQAzGty70AQAAywMAAA4AAAAAAAAAAQAgAAAAJQEAAGRycy9lMm9Eb2MueG1sUEsF&#10;BgAAAAAGAAYAWQEAAIsFA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专业名称</w:t>
      </w:r>
      <w:r>
        <w:rPr>
          <w:rFonts w:hint="eastAsia" w:ascii="方正仿宋简体" w:hAnsi="方正仿宋简体" w:eastAsia="方正仿宋简体"/>
          <w:sz w:val="32"/>
          <w:szCs w:val="32"/>
        </w:rPr>
        <w:t>：</w:t>
      </w:r>
      <w:r>
        <w:rPr>
          <w:rFonts w:hint="eastAsia" w:ascii="方正仿宋简体" w:hAnsi="方正仿宋简体" w:eastAsia="方正仿宋简体"/>
          <w:sz w:val="32"/>
          <w:szCs w:val="32"/>
          <w:lang w:val="en-US" w:eastAsia="zh-CN"/>
        </w:rPr>
        <w:t xml:space="preserve">    </w:t>
      </w:r>
      <w:r>
        <w:rPr>
          <w:rFonts w:hint="eastAsia" w:ascii="仿宋_GB2312" w:hAnsi="仿宋_GB2312" w:eastAsia="仿宋_GB2312" w:cs="仿宋_GB2312"/>
          <w:sz w:val="32"/>
          <w:szCs w:val="32"/>
          <w:lang w:val="en-US" w:eastAsia="zh-CN"/>
        </w:rPr>
        <w:t xml:space="preserve">法律事务 </w:t>
      </w:r>
      <w:r>
        <w:rPr>
          <w:rFonts w:hint="eastAsia" w:ascii="仿宋_GB2312" w:hAnsi="仿宋_GB2312" w:eastAsia="仿宋_GB2312" w:cs="仿宋_GB2312"/>
          <w:sz w:val="32"/>
          <w:szCs w:val="32"/>
        </w:rPr>
        <w:t xml:space="preserve">  </w:t>
      </w:r>
      <w:r>
        <w:rPr>
          <w:rFonts w:hint="eastAsia" w:ascii="方正仿宋简体" w:hAnsi="方正仿宋简体" w:eastAsia="方正仿宋简体"/>
          <w:sz w:val="32"/>
          <w:szCs w:val="32"/>
        </w:rPr>
        <w:t xml:space="preserve">  </w:t>
      </w:r>
      <w:r>
        <w:rPr>
          <w:rFonts w:ascii="方正仿宋简体" w:hAnsi="方正仿宋简体" w:eastAsia="方正仿宋简体"/>
          <w:sz w:val="32"/>
          <w:szCs w:val="32"/>
        </w:rPr>
        <w:t xml:space="preserve"> </w:t>
      </w:r>
    </w:p>
    <w:p w14:paraId="23B70563">
      <w:pPr>
        <w:spacing w:line="1000" w:lineRule="exact"/>
        <w:ind w:firstLine="1920"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pjinWAAAA&#10;CQEAAA8AAAAAAAAAAQAgAAAAIgAAAGRycy9kb3ducmV2LnhtbFBLAQIUABQAAAAIAIdO4kA6NDbm&#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 xml:space="preserve">专业代码：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80401</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 xml:space="preserve"> </w:t>
      </w:r>
    </w:p>
    <w:p w14:paraId="6302F31B">
      <w:pPr>
        <w:spacing w:line="1000" w:lineRule="exact"/>
        <w:ind w:firstLine="1920" w:firstLineChars="6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HfsR1gAA&#10;AAkBAAAPAAAAAAAAAAEAIAAAACIAAABkcnMvZG93bnJldi54bWxQSwECFAAUAAAACACHTuJAwMcT&#10;JOcBAAC/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rPr>
        <w:t xml:space="preserve">所属系部： </w:t>
      </w:r>
      <w:r>
        <w:rPr>
          <w:rFonts w:hint="eastAsia" w:ascii="仿宋_GB2312" w:hAnsi="仿宋_GB2312" w:eastAsia="仿宋_GB2312" w:cs="仿宋_GB2312"/>
          <w:sz w:val="32"/>
          <w:szCs w:val="32"/>
          <w:lang w:val="en-US" w:eastAsia="zh-CN"/>
        </w:rPr>
        <w:t xml:space="preserve">  财经专业部</w:t>
      </w:r>
      <w:r>
        <w:rPr>
          <w:rFonts w:hint="eastAsia" w:ascii="仿宋_GB2312" w:hAnsi="仿宋_GB2312" w:eastAsia="仿宋_GB2312" w:cs="仿宋_GB2312"/>
          <w:sz w:val="32"/>
          <w:szCs w:val="32"/>
        </w:rPr>
        <w:t xml:space="preserve"> </w:t>
      </w:r>
    </w:p>
    <w:p w14:paraId="604A28A5">
      <w:pPr>
        <w:spacing w:line="1000" w:lineRule="exact"/>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592455</wp:posOffset>
                </wp:positionV>
                <wp:extent cx="1847850" cy="0"/>
                <wp:effectExtent l="0" t="4445" r="0" b="5080"/>
                <wp:wrapNone/>
                <wp:docPr id="1" name="直接连接符 9"/>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9" o:spid="_x0000_s1026" o:spt="20" style="position:absolute;left:0pt;margin-left:167.95pt;margin-top:46.65pt;height:0pt;width:145.5pt;z-index:251663360;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d+xHWAAAA&#10;CQEAAA8AAAAAAAAAAQAgAAAAIgAAAGRycy9kb3ducmV2LnhtbFBLAQIUABQAAAAIAIdO4kD/mD5k&#10;5gEAAL8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适用年级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0E4F66E1">
      <w:pPr>
        <w:spacing w:line="1000" w:lineRule="exact"/>
        <w:ind w:firstLine="1920" w:firstLineChars="600"/>
        <w:rPr>
          <w:rFonts w:hint="eastAsia" w:ascii="仿宋_GB2312" w:hAnsi="仿宋_GB2312" w:eastAsia="仿宋_GB2312" w:cs="仿宋_GB2312"/>
          <w:b/>
          <w:sz w:val="44"/>
          <w:szCs w:val="44"/>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start="3"/>
          <w:cols w:space="0" w:num="1"/>
          <w:docGrid w:type="lines" w:linePitch="312" w:charSpace="0"/>
        </w:sectPr>
      </w:pPr>
      <w:r>
        <w:rPr>
          <w:rFonts w:hint="eastAsia" w:ascii="仿宋_GB2312" w:hAnsi="仿宋_GB2312" w:eastAsia="仿宋_GB2312" w:cs="仿宋_GB2312"/>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18478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otS1gAA&#10;AAkBAAAPAAAAAAAAAAEAIAAAACIAAABkcnMvZG93bnJldi54bWxQSwECFAAUAAAACACHTuJAtTrB&#10;6ecBAADB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lang w:val="en-US" w:eastAsia="zh-CN"/>
        </w:rPr>
        <w:t>制</w:t>
      </w:r>
      <w:r>
        <w:rPr>
          <w:rFonts w:hint="eastAsia" w:ascii="仿宋_GB2312" w:hAnsi="仿宋_GB2312" w:eastAsia="仿宋_GB2312" w:cs="仿宋_GB2312"/>
          <w:sz w:val="32"/>
          <w:szCs w:val="32"/>
        </w:rPr>
        <w:t xml:space="preserve">订时间：  </w:t>
      </w:r>
      <w:r>
        <w:rPr>
          <w:rFonts w:hint="eastAsia" w:ascii="仿宋_GB2312" w:hAnsi="仿宋_GB2312" w:eastAsia="仿宋_GB2312" w:cs="仿宋_GB2312"/>
          <w:sz w:val="32"/>
          <w:szCs w:val="32"/>
          <w:lang w:val="en-US" w:eastAsia="zh-CN"/>
        </w:rPr>
        <w:t xml:space="preserve"> </w:t>
      </w:r>
      <w:bookmarkStart w:id="22" w:name="_GoBack"/>
      <w:bookmarkEnd w:id="22"/>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月</w:t>
      </w:r>
    </w:p>
    <w:p w14:paraId="44B04CD3">
      <w:pPr>
        <w:keepNext w:val="0"/>
        <w:keepLines w:val="0"/>
        <w:pageBreakBefore w:val="0"/>
        <w:kinsoku/>
        <w:wordWrap/>
        <w:topLinePunct w:val="0"/>
        <w:autoSpaceDE/>
        <w:autoSpaceDN/>
        <w:bidi w:val="0"/>
        <w:spacing w:line="560" w:lineRule="exact"/>
        <w:jc w:val="center"/>
        <w:outlineLvl w:val="0"/>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2025级法律事务</w:t>
      </w:r>
      <w:r>
        <w:rPr>
          <w:rFonts w:hint="eastAsia" w:ascii="方正小标宋简体" w:hAnsi="方正小标宋简体" w:eastAsia="方正小标宋简体" w:cs="方正小标宋简体"/>
          <w:sz w:val="44"/>
          <w:szCs w:val="44"/>
        </w:rPr>
        <w:t>专业人才培养方案</w:t>
      </w:r>
    </w:p>
    <w:p w14:paraId="34D22805">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outlineLvl w:val="0"/>
        <w:rPr>
          <w:rFonts w:hint="default" w:eastAsia="黑体"/>
          <w:sz w:val="32"/>
          <w:szCs w:val="32"/>
          <w:lang w:val="en-US" w:eastAsia="zh-CN"/>
        </w:rPr>
      </w:pPr>
      <w:bookmarkStart w:id="0" w:name="_Toc30467"/>
      <w:r>
        <w:rPr>
          <w:rFonts w:hint="eastAsia" w:eastAsia="黑体"/>
          <w:sz w:val="32"/>
          <w:szCs w:val="32"/>
        </w:rPr>
        <w:t>一、专业概述</w:t>
      </w:r>
      <w:bookmarkEnd w:id="0"/>
    </w:p>
    <w:p w14:paraId="6C078052">
      <w:pPr>
        <w:keepNext w:val="0"/>
        <w:keepLines w:val="0"/>
        <w:pageBreakBefore w:val="0"/>
        <w:widowControl w:val="0"/>
        <w:kinsoku/>
        <w:wordWrap/>
        <w:overflowPunct/>
        <w:topLinePunct w:val="0"/>
        <w:autoSpaceDE/>
        <w:autoSpaceDN/>
        <w:bidi w:val="0"/>
        <w:adjustRightInd/>
        <w:snapToGrid/>
        <w:spacing w:line="500" w:lineRule="exact"/>
        <w:ind w:firstLine="842" w:firstLineChars="200"/>
        <w:textAlignment w:val="auto"/>
        <w:rPr>
          <w:rFonts w:hint="eastAsia" w:ascii="仿宋_GB2312" w:hAnsi="仿宋_GB2312" w:eastAsia="仿宋_GB2312" w:cs="仿宋_GB2312"/>
          <w:sz w:val="32"/>
          <w:szCs w:val="32"/>
          <w:highlight w:val="none"/>
        </w:rPr>
      </w:pPr>
      <w:bookmarkStart w:id="1" w:name="_Toc3861"/>
      <w:r>
        <w:rPr>
          <w:rFonts w:hint="eastAsia" w:ascii="仿宋_GB2312" w:hAnsi="仿宋_GB2312" w:eastAsia="仿宋_GB2312" w:cs="仿宋_GB2312"/>
          <w:sz w:val="32"/>
          <w:szCs w:val="32"/>
          <w:highlight w:val="none"/>
          <w:lang w:val="en-US" w:eastAsia="zh-CN"/>
        </w:rPr>
        <w:t>本专业聚焦基层法律服务需求，对接法律咨询、文书处理、纠纷调解等岗位。构建“法律基础+商贸法务+实践技能”课程体系，开设民法、经济法、劳动法等核心课程。依托模拟法庭、法律文书实训，强化案例分析、调解技巧等实训。结合区域商贸特色，深化与律所、企业法务部合作，培养兼具法律素养与商贸法务处理能力的基层法律辅助人才。</w:t>
      </w:r>
    </w:p>
    <w:p w14:paraId="11578D8F">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outlineLvl w:val="0"/>
        <w:rPr>
          <w:rFonts w:eastAsia="黑体"/>
          <w:sz w:val="32"/>
          <w:szCs w:val="32"/>
        </w:rPr>
      </w:pPr>
      <w:r>
        <w:rPr>
          <w:rFonts w:hint="eastAsia" w:eastAsia="黑体"/>
          <w:sz w:val="32"/>
          <w:szCs w:val="32"/>
        </w:rPr>
        <w:t>二</w:t>
      </w:r>
      <w:r>
        <w:rPr>
          <w:rFonts w:eastAsia="黑体"/>
          <w:sz w:val="32"/>
          <w:szCs w:val="32"/>
        </w:rPr>
        <w:t>、专业名称及代码</w:t>
      </w:r>
      <w:bookmarkEnd w:id="1"/>
    </w:p>
    <w:p w14:paraId="3E5E9F43">
      <w:pPr>
        <w:keepNext w:val="0"/>
        <w:keepLines w:val="0"/>
        <w:pageBreakBefore w:val="0"/>
        <w:widowControl w:val="0"/>
        <w:kinsoku/>
        <w:wordWrap/>
        <w:topLinePunct w:val="0"/>
        <w:autoSpaceDE/>
        <w:autoSpaceDN/>
        <w:bidi w:val="0"/>
        <w:snapToGrid/>
        <w:spacing w:line="500" w:lineRule="exact"/>
        <w:ind w:firstLine="8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专业名称：</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bCs/>
          <w:color w:val="000000" w:themeColor="text1"/>
          <w:sz w:val="32"/>
          <w:szCs w:val="32"/>
          <w14:textFill>
            <w14:solidFill>
              <w14:schemeClr w14:val="tx1"/>
            </w14:solidFill>
          </w14:textFill>
        </w:rPr>
        <w:t>事务</w:t>
      </w:r>
    </w:p>
    <w:p w14:paraId="0F8D9DBE">
      <w:pPr>
        <w:keepNext w:val="0"/>
        <w:keepLines w:val="0"/>
        <w:pageBreakBefore w:val="0"/>
        <w:widowControl w:val="0"/>
        <w:kinsoku/>
        <w:wordWrap/>
        <w:topLinePunct w:val="0"/>
        <w:autoSpaceDE/>
        <w:autoSpaceDN/>
        <w:bidi w:val="0"/>
        <w:snapToGrid/>
        <w:spacing w:line="500" w:lineRule="exact"/>
        <w:ind w:firstLine="842"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专业代码：</w:t>
      </w:r>
      <w:r>
        <w:rPr>
          <w:rFonts w:hint="default" w:ascii="Times New Roman" w:hAnsi="Times New Roman" w:eastAsia="仿宋" w:cs="Times New Roman"/>
          <w:bCs/>
          <w:color w:val="000000" w:themeColor="text1"/>
          <w:sz w:val="32"/>
          <w:szCs w:val="32"/>
          <w14:textFill>
            <w14:solidFill>
              <w14:schemeClr w14:val="tx1"/>
            </w14:solidFill>
          </w14:textFill>
        </w:rPr>
        <w:t>7</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80401</w:t>
      </w:r>
    </w:p>
    <w:p w14:paraId="3B1C3154">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outlineLvl w:val="0"/>
        <w:rPr>
          <w:rFonts w:eastAsia="黑体"/>
          <w:sz w:val="32"/>
          <w:szCs w:val="32"/>
        </w:rPr>
      </w:pPr>
      <w:bookmarkStart w:id="2" w:name="_Toc29437"/>
      <w:r>
        <w:rPr>
          <w:rFonts w:hint="eastAsia" w:eastAsia="黑体"/>
          <w:sz w:val="32"/>
          <w:szCs w:val="32"/>
        </w:rPr>
        <w:t>三</w:t>
      </w:r>
      <w:r>
        <w:rPr>
          <w:rFonts w:eastAsia="黑体"/>
          <w:sz w:val="32"/>
          <w:szCs w:val="32"/>
        </w:rPr>
        <w:t>、入学要求</w:t>
      </w:r>
      <w:bookmarkEnd w:id="2"/>
    </w:p>
    <w:p w14:paraId="0F93B2A2">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初中毕业生或具有同等学力者。</w:t>
      </w:r>
    </w:p>
    <w:p w14:paraId="03942D17">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outlineLvl w:val="0"/>
        <w:rPr>
          <w:rFonts w:eastAsia="黑体"/>
          <w:sz w:val="32"/>
          <w:szCs w:val="32"/>
        </w:rPr>
      </w:pPr>
      <w:bookmarkStart w:id="3" w:name="_Toc30433"/>
      <w:r>
        <w:rPr>
          <w:rFonts w:hint="eastAsia" w:eastAsia="黑体"/>
          <w:sz w:val="32"/>
          <w:szCs w:val="32"/>
        </w:rPr>
        <w:t>四</w:t>
      </w:r>
      <w:r>
        <w:rPr>
          <w:rFonts w:eastAsia="黑体"/>
          <w:sz w:val="32"/>
          <w:szCs w:val="32"/>
        </w:rPr>
        <w:t>、修业年限</w:t>
      </w:r>
      <w:bookmarkEnd w:id="3"/>
    </w:p>
    <w:p w14:paraId="15EF260F">
      <w:pPr>
        <w:keepNext w:val="0"/>
        <w:keepLines w:val="0"/>
        <w:pageBreakBefore w:val="0"/>
        <w:widowControl w:val="0"/>
        <w:kinsoku/>
        <w:wordWrap/>
        <w:overflowPunct w:val="0"/>
        <w:topLinePunct w:val="0"/>
        <w:autoSpaceDE/>
        <w:autoSpaceDN/>
        <w:bidi w:val="0"/>
        <w:adjustRightInd w:val="0"/>
        <w:snapToGrid/>
        <w:spacing w:line="500" w:lineRule="exact"/>
        <w:ind w:firstLine="8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w:t>
      </w:r>
    </w:p>
    <w:p w14:paraId="24262733">
      <w:pPr>
        <w:keepNext w:val="0"/>
        <w:keepLines w:val="0"/>
        <w:pageBreakBefore w:val="0"/>
        <w:widowControl w:val="0"/>
        <w:numPr>
          <w:ilvl w:val="0"/>
          <w:numId w:val="1"/>
        </w:numPr>
        <w:kinsoku/>
        <w:wordWrap/>
        <w:topLinePunct w:val="0"/>
        <w:autoSpaceDE/>
        <w:autoSpaceDN/>
        <w:bidi w:val="0"/>
        <w:snapToGrid/>
        <w:spacing w:line="500" w:lineRule="exact"/>
        <w:ind w:firstLine="842" w:firstLineChars="200"/>
        <w:jc w:val="left"/>
        <w:textAlignment w:val="auto"/>
        <w:rPr>
          <w:rFonts w:eastAsia="黑体"/>
          <w:sz w:val="32"/>
          <w:szCs w:val="32"/>
        </w:rPr>
      </w:pPr>
      <w:bookmarkStart w:id="4" w:name="_Toc146"/>
      <w:r>
        <w:rPr>
          <w:rFonts w:eastAsia="黑体"/>
          <w:sz w:val="32"/>
          <w:szCs w:val="32"/>
        </w:rPr>
        <w:t>职业面向</w:t>
      </w:r>
      <w:bookmarkEnd w:id="4"/>
      <w:bookmarkStart w:id="5" w:name="OLE_LINK1"/>
    </w:p>
    <w:p w14:paraId="3113B7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2"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法律事务专业职业面向分析表见表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lang w:val="en-US" w:eastAsia="zh-CN"/>
          <w14:textFill>
            <w14:solidFill>
              <w14:schemeClr w14:val="tx1"/>
            </w14:solidFill>
          </w14:textFill>
        </w:rPr>
        <w:t>。</w:t>
      </w:r>
    </w:p>
    <w:bookmarkEnd w:id="5"/>
    <w:p w14:paraId="300168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6" w:name="_Toc3041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表</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法律事务专业职业面向分析表</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6115"/>
      </w:tblGrid>
      <w:tr w14:paraId="5CB4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24" w:type="dxa"/>
            <w:vAlign w:val="center"/>
          </w:tcPr>
          <w:p w14:paraId="7D49ED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所属专业大类</w:t>
            </w:r>
          </w:p>
        </w:tc>
        <w:tc>
          <w:tcPr>
            <w:tcW w:w="6115" w:type="dxa"/>
            <w:vAlign w:val="center"/>
          </w:tcPr>
          <w:p w14:paraId="3B7B920A">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公安与司法</w:t>
            </w:r>
            <w:r>
              <w:rPr>
                <w:rFonts w:hint="eastAsia" w:ascii="仿宋_GB2312" w:hAnsi="仿宋_GB2312" w:eastAsia="仿宋_GB2312" w:cs="仿宋_GB2312"/>
                <w:bCs/>
                <w:color w:val="000000" w:themeColor="text1"/>
                <w:kern w:val="0"/>
                <w:sz w:val="24"/>
                <w:szCs w:val="24"/>
                <w14:textFill>
                  <w14:solidFill>
                    <w14:schemeClr w14:val="tx1"/>
                  </w14:solidFill>
                </w14:textFill>
              </w:rPr>
              <w:t>类</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7</w:t>
            </w:r>
            <w:r>
              <w:rPr>
                <w:rFonts w:hint="default" w:ascii="Times New Roman" w:hAnsi="Times New Roman" w:eastAsia="仿宋_GB2312" w:cs="Times New Roman"/>
                <w:bCs/>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p>
        </w:tc>
      </w:tr>
      <w:tr w14:paraId="31E6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24" w:type="dxa"/>
            <w:vAlign w:val="center"/>
          </w:tcPr>
          <w:p w14:paraId="75F1D0E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所属专业类</w:t>
            </w:r>
          </w:p>
        </w:tc>
        <w:tc>
          <w:tcPr>
            <w:tcW w:w="6115" w:type="dxa"/>
            <w:vAlign w:val="center"/>
          </w:tcPr>
          <w:p w14:paraId="454B448B">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14:textFill>
                  <w14:solidFill>
                    <w14:schemeClr w14:val="tx1"/>
                  </w14:solidFill>
                </w14:textFill>
              </w:rPr>
              <w:t>法律实务</w:t>
            </w:r>
            <w:r>
              <w:rPr>
                <w:rFonts w:hint="eastAsia" w:ascii="仿宋_GB2312" w:hAnsi="仿宋_GB2312" w:eastAsia="仿宋_GB2312" w:cs="仿宋_GB2312"/>
                <w:bCs/>
                <w:color w:val="000000" w:themeColor="text1"/>
                <w:kern w:val="0"/>
                <w:sz w:val="24"/>
                <w:szCs w:val="24"/>
                <w:highlight w:val="none"/>
                <w14:textFill>
                  <w14:solidFill>
                    <w14:schemeClr w14:val="tx1"/>
                  </w14:solidFill>
                </w14:textFill>
              </w:rPr>
              <w:t>类</w:t>
            </w:r>
            <w:r>
              <w:rPr>
                <w:rFonts w:hint="eastAsia" w:ascii="仿宋_GB2312" w:hAnsi="仿宋_GB2312" w:eastAsia="仿宋_GB2312" w:cs="仿宋_GB2312"/>
                <w:bCs/>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24"/>
                <w:szCs w:val="24"/>
                <w14:textFill>
                  <w14:solidFill>
                    <w14:schemeClr w14:val="tx1"/>
                  </w14:solidFill>
                </w14:textFill>
              </w:rPr>
              <w:t>7</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8</w:t>
            </w:r>
            <w:r>
              <w:rPr>
                <w:rFonts w:hint="eastAsia" w:ascii="Times New Roman" w:hAnsi="Times New Roman" w:eastAsia="仿宋_GB2312" w:cs="Times New Roman"/>
                <w:bCs/>
                <w:color w:val="000000" w:themeColor="text1"/>
                <w:kern w:val="0"/>
                <w:sz w:val="24"/>
                <w:szCs w:val="24"/>
                <w14:textFill>
                  <w14:solidFill>
                    <w14:schemeClr w14:val="tx1"/>
                  </w14:solidFill>
                </w14:textFill>
              </w:rPr>
              <w:t>0</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24"/>
                <w:szCs w:val="24"/>
                <w:highlight w:val="none"/>
                <w:lang w:eastAsia="zh-CN"/>
                <w14:textFill>
                  <w14:solidFill>
                    <w14:schemeClr w14:val="tx1"/>
                  </w14:solidFill>
                </w14:textFill>
              </w:rPr>
              <w:t>）</w:t>
            </w:r>
          </w:p>
        </w:tc>
      </w:tr>
      <w:tr w14:paraId="4C3B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24" w:type="dxa"/>
            <w:vAlign w:val="center"/>
          </w:tcPr>
          <w:p w14:paraId="04B905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对应行业</w:t>
            </w:r>
          </w:p>
        </w:tc>
        <w:tc>
          <w:tcPr>
            <w:tcW w:w="6115" w:type="dxa"/>
            <w:vAlign w:val="center"/>
          </w:tcPr>
          <w:p w14:paraId="56638CC2">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000000" w:themeColor="text1"/>
                <w:kern w:val="0"/>
                <w:sz w:val="24"/>
                <w:szCs w:val="24"/>
                <w:highlight w:val="yellow"/>
                <w14:textFill>
                  <w14:solidFill>
                    <w14:schemeClr w14:val="tx1"/>
                  </w14:solidFill>
                </w14:textFill>
              </w:rPr>
            </w:pPr>
            <w:r>
              <w:rPr>
                <w:rFonts w:hint="eastAsia" w:ascii="仿宋_GB2312" w:hAnsi="仿宋_GB2312" w:eastAsia="仿宋_GB2312" w:cs="仿宋_GB2312"/>
                <w:bCs/>
                <w:color w:val="000000" w:themeColor="text1"/>
                <w:kern w:val="0"/>
                <w:sz w:val="24"/>
                <w:szCs w:val="24"/>
                <w:highlight w:val="none"/>
                <w:lang w:val="en-US" w:eastAsia="zh-CN"/>
                <w14:textFill>
                  <w14:solidFill>
                    <w14:schemeClr w14:val="tx1"/>
                  </w14:solidFill>
                </w14:textFill>
              </w:rPr>
              <w:t>法律服务</w:t>
            </w:r>
          </w:p>
        </w:tc>
      </w:tr>
      <w:tr w14:paraId="7EEE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624" w:type="dxa"/>
            <w:vAlign w:val="center"/>
          </w:tcPr>
          <w:p w14:paraId="1EB55F2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主要</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类别</w:t>
            </w:r>
          </w:p>
        </w:tc>
        <w:tc>
          <w:tcPr>
            <w:tcW w:w="6115" w:type="dxa"/>
            <w:vAlign w:val="center"/>
          </w:tcPr>
          <w:p w14:paraId="6EE98A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FF0000"/>
                <w:sz w:val="24"/>
                <w:szCs w:val="24"/>
                <w:highlight w:val="yellow"/>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律师（</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2-07-04-00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tc>
      </w:tr>
      <w:tr w14:paraId="530F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24" w:type="dxa"/>
            <w:vAlign w:val="center"/>
          </w:tcPr>
          <w:p w14:paraId="04D1297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主要岗位（群）</w:t>
            </w:r>
          </w:p>
        </w:tc>
        <w:tc>
          <w:tcPr>
            <w:tcW w:w="6115" w:type="dxa"/>
            <w:vAlign w:val="center"/>
          </w:tcPr>
          <w:p w14:paraId="0CA97D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面向乡镇（街道）的人民调解、劳动关系协调、网格管理等岗位群</w:t>
            </w:r>
          </w:p>
        </w:tc>
      </w:tr>
      <w:tr w14:paraId="287C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4" w:type="dxa"/>
            <w:vAlign w:val="center"/>
          </w:tcPr>
          <w:p w14:paraId="479414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职业资格</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/职业</w:t>
            </w:r>
            <w:r>
              <w:rPr>
                <w:rFonts w:hint="eastAsia" w:ascii="仿宋_GB2312" w:hAnsi="仿宋_GB2312" w:eastAsia="仿宋_GB2312" w:cs="仿宋_GB2312"/>
                <w:bCs/>
                <w:color w:val="000000" w:themeColor="text1"/>
                <w:kern w:val="0"/>
                <w:sz w:val="24"/>
                <w:szCs w:val="24"/>
                <w14:textFill>
                  <w14:solidFill>
                    <w14:schemeClr w14:val="tx1"/>
                  </w14:solidFill>
                </w14:textFill>
              </w:rPr>
              <w:t>技能证书</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举例</w:t>
            </w:r>
          </w:p>
        </w:tc>
        <w:tc>
          <w:tcPr>
            <w:tcW w:w="6115" w:type="dxa"/>
            <w:vAlign w:val="center"/>
          </w:tcPr>
          <w:p w14:paraId="006B1BA3">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计算机等级证书（一级）</w:t>
            </w:r>
          </w:p>
          <w:p w14:paraId="70AA3FC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bookmarkStart w:id="7" w:name="_Toc14137"/>
            <w:bookmarkStart w:id="8" w:name="_Toc7422"/>
            <w:bookmarkStart w:id="9" w:name="_Toc30533"/>
            <w:bookmarkStart w:id="10" w:name="_Toc29405"/>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普通话证书</w:t>
            </w:r>
            <w:bookmarkEnd w:id="7"/>
            <w:bookmarkEnd w:id="8"/>
            <w:bookmarkEnd w:id="9"/>
            <w:bookmarkEnd w:id="10"/>
          </w:p>
        </w:tc>
      </w:tr>
    </w:tbl>
    <w:p w14:paraId="5AAFF763">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rPr>
        <w:t>六</w:t>
      </w:r>
      <w:r>
        <w:rPr>
          <w:rFonts w:eastAsia="黑体"/>
          <w:sz w:val="32"/>
          <w:szCs w:val="32"/>
        </w:rPr>
        <w:t>、培养目标</w:t>
      </w:r>
      <w:bookmarkEnd w:id="6"/>
    </w:p>
    <w:p w14:paraId="7CBF870C">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bCs/>
          <w:color w:val="000000" w:themeColor="text1"/>
          <w:sz w:val="32"/>
          <w:szCs w:val="32"/>
          <w14:textFill>
            <w14:solidFill>
              <w14:schemeClr w14:val="tx1"/>
            </w14:solidFill>
          </w14:textFill>
        </w:rPr>
        <w:t>本专业培养德智体美劳全面发展，掌握扎实的科学文化基础和法律知识，具备劳动合同管理、劳资沟通、民间常见纠纷调解、基层常用法律文书制作等能力，具有社会责任感、法律意识、信息素养和忠诚敬业精神，能够从事人民调解、劳动关系协调、网格管理等乡镇（街道）涉法辅助工作的技术技能人才。</w:t>
      </w:r>
      <w:r>
        <w:rPr>
          <w:rFonts w:hint="eastAsia" w:ascii="仿宋_GB2312" w:hAnsi="仿宋_GB2312" w:eastAsia="仿宋_GB2312" w:cs="仿宋_GB2312"/>
          <w:color w:val="000000"/>
          <w:kern w:val="0"/>
          <w:sz w:val="24"/>
          <w:szCs w:val="24"/>
          <w:lang w:bidi="ar"/>
        </w:rPr>
        <w:t xml:space="preserve"> </w:t>
      </w:r>
    </w:p>
    <w:p w14:paraId="407152ED">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default" w:eastAsia="黑体"/>
          <w:sz w:val="32"/>
          <w:szCs w:val="32"/>
          <w:lang w:val="en-US"/>
        </w:rPr>
      </w:pPr>
      <w:r>
        <w:rPr>
          <w:rFonts w:hint="eastAsia" w:eastAsia="黑体"/>
          <w:sz w:val="32"/>
          <w:szCs w:val="32"/>
          <w:lang w:val="en-US" w:eastAsia="zh-CN"/>
        </w:rPr>
        <w:t>七、</w:t>
      </w:r>
      <w:r>
        <w:rPr>
          <w:rFonts w:eastAsia="黑体"/>
          <w:sz w:val="32"/>
          <w:szCs w:val="32"/>
        </w:rPr>
        <w:t>培养规格</w:t>
      </w:r>
    </w:p>
    <w:p w14:paraId="5A32D11C">
      <w:pPr>
        <w:keepNext w:val="0"/>
        <w:keepLines w:val="0"/>
        <w:pageBreakBefore w:val="0"/>
        <w:widowControl w:val="0"/>
        <w:kinsoku/>
        <w:wordWrap/>
        <w:overflowPunct/>
        <w:topLinePunct w:val="0"/>
        <w:autoSpaceDE/>
        <w:autoSpaceDN/>
        <w:bidi w:val="0"/>
        <w:adjustRightInd/>
        <w:snapToGrid/>
        <w:spacing w:line="560" w:lineRule="exact"/>
        <w:ind w:firstLine="842"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bookmarkStart w:id="11" w:name="_Toc3340"/>
      <w:r>
        <w:rPr>
          <w:rFonts w:hint="eastAsia" w:ascii="仿宋_GB2312" w:hAnsi="仿宋_GB2312" w:eastAsia="仿宋_GB2312" w:cs="仿宋_GB2312"/>
          <w:bCs/>
          <w:color w:val="000000" w:themeColor="text1"/>
          <w:sz w:val="32"/>
          <w:szCs w:val="32"/>
          <w14:textFill>
            <w14:solidFill>
              <w14:schemeClr w14:val="tx1"/>
            </w14:solidFill>
          </w14:textFill>
        </w:rPr>
        <w:t>本专业学生应全面提升知识、能力、素质，筑牢科学文化知识和专业类通用技术技能基础，掌握并实际运用岗位（群）需要的专业技术技能，实现德智体美劳全面发展，总体上须达到以下要求：</w:t>
      </w:r>
    </w:p>
    <w:p w14:paraId="234FCAD1">
      <w:pPr>
        <w:keepNext w:val="0"/>
        <w:keepLines w:val="0"/>
        <w:pageBreakBefore w:val="0"/>
        <w:kinsoku/>
        <w:wordWrap/>
        <w:topLinePunct w:val="0"/>
        <w:autoSpaceDE/>
        <w:autoSpaceDN/>
        <w:bidi w:val="0"/>
        <w:spacing w:line="560" w:lineRule="exact"/>
        <w:ind w:firstLine="842"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坚定拥护中国共产党领导和中国特色社会主义制度，以习近平新时代中国特色社会主义思想为指导，践行社会主义核心价值观，具有坚定的理想信念、深厚的爱国情感和中华民族自豪感；</w:t>
      </w:r>
    </w:p>
    <w:p w14:paraId="7363832F">
      <w:pPr>
        <w:keepNext w:val="0"/>
        <w:keepLines w:val="0"/>
        <w:pageBreakBefore w:val="0"/>
        <w:kinsoku/>
        <w:wordWrap/>
        <w:topLinePunct w:val="0"/>
        <w:autoSpaceDE/>
        <w:autoSpaceDN/>
        <w:bidi w:val="0"/>
        <w:spacing w:line="560" w:lineRule="exact"/>
        <w:ind w:firstLine="842"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掌握与本专业对应职业活动相关的国家法律、行业规定，掌握绿色生产、环境保护、安全防护、数据安全、质量管理等相关知识与技能，了解相关行业文化，具有爱岗敬业的职业精神，遵守职业道德准则和行为规范，具备社会责任感和担当精神；</w:t>
      </w:r>
    </w:p>
    <w:p w14:paraId="290F2766">
      <w:pPr>
        <w:keepNext w:val="0"/>
        <w:keepLines w:val="0"/>
        <w:pageBreakBefore w:val="0"/>
        <w:kinsoku/>
        <w:wordWrap/>
        <w:topLinePunct w:val="0"/>
        <w:autoSpaceDE/>
        <w:autoSpaceDN/>
        <w:bidi w:val="0"/>
        <w:spacing w:line="560" w:lineRule="exact"/>
        <w:ind w:firstLine="842"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掌握支撑本专业学习和可持续发展必备的语文、历史、数学、外语（英语等）、信息技术等文化基础知识，具有良好的人文素养与科学素养，具备职业生涯规划能力；</w:t>
      </w:r>
    </w:p>
    <w:p w14:paraId="0EDA24B1">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具有良好的语言表达能力、文字表达能力、沟通合作能力，具有较强的集体意识和团队合作意识，学习</w:t>
      </w: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门外语并结合本专业加以运用；</w:t>
      </w:r>
    </w:p>
    <w:p w14:paraId="6FC90531">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掌握民事、劳动法、经济法等基础法律法规知识和法律文书制作技能，具备常用法律文书识别、起草、审核及电子化归档处理能力；</w:t>
      </w:r>
    </w:p>
    <w:p w14:paraId="5B7567C0">
      <w:pPr>
        <w:keepNext w:val="0"/>
        <w:keepLines w:val="0"/>
        <w:pageBreakBefore w:val="0"/>
        <w:kinsoku/>
        <w:wordWrap/>
        <w:topLinePunct w:val="0"/>
        <w:autoSpaceDE/>
        <w:autoSpaceDN/>
        <w:bidi w:val="0"/>
        <w:spacing w:line="560" w:lineRule="exact"/>
        <w:ind w:firstLine="842"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掌握基层法律服务基本流程和纠纷解决方法，具备运用法律知识处理婚姻家庭、合同纠纷、劳动争议等常见法律事务的能力；</w:t>
      </w:r>
    </w:p>
    <w:p w14:paraId="72DB39DF">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掌握企业合规管理、商贸法务等相关法律知识，具备为中小微企业提供合规咨询、合同审查、工商事务法律支持等服务能力；</w:t>
      </w:r>
    </w:p>
    <w:p w14:paraId="60D0E48A">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.掌握法律服务信息化平台操作规范，具备运用法律信息系统进行案例检索、法律数据分析、在线法律咨询服务的能力；                 </w:t>
      </w:r>
    </w:p>
    <w:p w14:paraId="47865E57">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.掌握信息技术基础知识，具有适应本行业数字化和智能化发展需求的基本数字技能；</w:t>
      </w:r>
    </w:p>
    <w:p w14:paraId="0FC52555">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具有终身学习和可持续发展的能力，具有一定的分析问题和解决问题的能力；</w:t>
      </w:r>
    </w:p>
    <w:p w14:paraId="600F4446">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掌握身体运动的基本知识和至少</w:t>
      </w: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项体育运动技能，养成良好的运动习惯、卫生习惯和行为习惯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具备一定的心理调适能力；</w:t>
      </w:r>
    </w:p>
    <w:p w14:paraId="13D57BEF">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掌握必备的美育知识，具有一定的文化修养、审美能力，形成至少</w:t>
      </w:r>
      <w:r>
        <w:rPr>
          <w:rFonts w:hint="eastAsia" w:ascii="Times New Roman" w:hAnsi="Times New Roman" w:eastAsia="仿宋_GB2312" w:cs="Times New Roman"/>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项艺术特长或爱好；</w:t>
      </w:r>
    </w:p>
    <w:p w14:paraId="4BDDC786">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树立正确的劳动观，尊重劳动，热爱劳动，具备与本专业职业发展相适应的劳动素养，弘扬劳模精神、劳动精神、工匠精神，弘扬劳动光荣、技能宝贵、创造伟大的时代风尚；</w:t>
      </w:r>
    </w:p>
    <w:p w14:paraId="730ADA65">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具有“坚持诚信，守法奉公；坚持准则，守责敬业；坚持学习，守正创新”的职业道德规范和提高技能、强化服务的职业意识。 </w:t>
      </w:r>
    </w:p>
    <w:p w14:paraId="5FF8645A">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r>
        <w:rPr>
          <w:rFonts w:hint="eastAsia" w:eastAsia="黑体"/>
          <w:sz w:val="32"/>
          <w:szCs w:val="32"/>
          <w:lang w:val="en-US" w:eastAsia="zh-CN"/>
        </w:rPr>
        <w:t>八</w:t>
      </w:r>
      <w:r>
        <w:rPr>
          <w:rFonts w:eastAsia="黑体"/>
          <w:sz w:val="32"/>
          <w:szCs w:val="32"/>
        </w:rPr>
        <w:t>、课程设置及要求</w:t>
      </w:r>
      <w:bookmarkEnd w:id="11"/>
    </w:p>
    <w:p w14:paraId="69E9BAB2">
      <w:pPr>
        <w:keepNext w:val="0"/>
        <w:keepLines w:val="0"/>
        <w:pageBreakBefore w:val="0"/>
        <w:kinsoku/>
        <w:wordWrap/>
        <w:overflowPunct w:val="0"/>
        <w:topLinePunct w:val="0"/>
        <w:autoSpaceDE/>
        <w:autoSpaceDN/>
        <w:bidi w:val="0"/>
        <w:adjustRightInd w:val="0"/>
        <w:spacing w:line="560" w:lineRule="exact"/>
        <w:ind w:left="1043" w:leftChars="200" w:hanging="421" w:hangingChars="100"/>
        <w:outlineLvl w:val="1"/>
        <w:rPr>
          <w:rFonts w:ascii="楷体" w:hAnsi="楷体" w:eastAsia="楷体"/>
          <w:sz w:val="32"/>
          <w:szCs w:val="32"/>
        </w:rPr>
      </w:pPr>
      <w:bookmarkStart w:id="12" w:name="_Toc28761"/>
      <w:r>
        <w:rPr>
          <w:rFonts w:hint="eastAsia" w:ascii="楷体" w:hAnsi="楷体" w:eastAsia="楷体"/>
          <w:sz w:val="32"/>
          <w:szCs w:val="32"/>
        </w:rPr>
        <w:t>（一）公共基础课程</w:t>
      </w:r>
      <w:bookmarkEnd w:id="12"/>
    </w:p>
    <w:p w14:paraId="51B118A5">
      <w:pPr>
        <w:keepNext w:val="0"/>
        <w:keepLines w:val="0"/>
        <w:pageBreakBefore w:val="0"/>
        <w:kinsoku/>
        <w:wordWrap/>
        <w:topLinePunct w:val="0"/>
        <w:autoSpaceDE/>
        <w:autoSpaceDN/>
        <w:bidi w:val="0"/>
        <w:spacing w:line="560" w:lineRule="exact"/>
        <w:ind w:firstLine="842" w:firstLineChars="200"/>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学校根据</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年教育部发布的</w:t>
      </w:r>
      <w:r>
        <w:rPr>
          <w:rFonts w:hint="eastAsia" w:ascii="仿宋_GB2312" w:hAnsi="仿宋_GB2312" w:eastAsia="仿宋_GB2312" w:cs="仿宋_GB2312"/>
          <w:bCs/>
          <w:color w:val="000000" w:themeColor="text1"/>
          <w:sz w:val="32"/>
          <w:szCs w:val="32"/>
          <w14:textFill>
            <w14:solidFill>
              <w14:schemeClr w14:val="tx1"/>
            </w14:solidFill>
          </w14:textFill>
        </w:rPr>
        <w:t>中等职业学校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公共基础</w:t>
      </w:r>
      <w:r>
        <w:rPr>
          <w:rFonts w:hint="eastAsia" w:ascii="仿宋_GB2312" w:hAnsi="仿宋_GB2312" w:eastAsia="仿宋_GB2312" w:cs="仿宋_GB2312"/>
          <w:bCs/>
          <w:color w:val="000000" w:themeColor="text1"/>
          <w:sz w:val="32"/>
          <w:szCs w:val="32"/>
          <w14:textFill>
            <w14:solidFill>
              <w14:schemeClr w14:val="tx1"/>
            </w14:solidFill>
          </w14:textFill>
        </w:rPr>
        <w:t>课程标准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开设公共基础课程。</w:t>
      </w:r>
    </w:p>
    <w:p w14:paraId="39DF0E3B">
      <w:pPr>
        <w:keepNext w:val="0"/>
        <w:keepLines w:val="0"/>
        <w:pageBreakBefore w:val="0"/>
        <w:kinsoku/>
        <w:wordWrap/>
        <w:topLinePunct w:val="0"/>
        <w:autoSpaceDE/>
        <w:autoSpaceDN/>
        <w:bidi w:val="0"/>
        <w:spacing w:line="560" w:lineRule="exact"/>
        <w:ind w:firstLine="842" w:firstLineChars="200"/>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．思想政治</w:t>
      </w:r>
    </w:p>
    <w:p w14:paraId="6443919A">
      <w:pPr>
        <w:keepNext w:val="0"/>
        <w:keepLines w:val="0"/>
        <w:pageBreakBefore w:val="0"/>
        <w:kinsoku/>
        <w:wordWrap/>
        <w:overflowPunct w:val="0"/>
        <w:topLinePunct w:val="0"/>
        <w:autoSpaceDE/>
        <w:autoSpaceDN/>
        <w:bidi w:val="0"/>
        <w:adjustRightInd w:val="0"/>
        <w:spacing w:line="560" w:lineRule="exact"/>
        <w:ind w:left="933" w:leftChars="300"/>
        <w:outlineLvl w:val="3"/>
        <w:rPr>
          <w:rFonts w:hint="eastAsia" w:ascii="仿宋_GB2312" w:hAnsi="仿宋_GB2312" w:eastAsia="仿宋_GB2312" w:cs="仿宋_GB2312"/>
          <w:sz w:val="32"/>
          <w:szCs w:val="32"/>
          <w:lang w:val="en-US" w:eastAsia="zh-CN"/>
        </w:rPr>
      </w:pPr>
      <w:r>
        <w:rPr>
          <w:rFonts w:hint="eastAsia" w:ascii="仿宋" w:hAnsi="仿宋" w:eastAsia="仿宋"/>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1</w:t>
      </w:r>
      <w:r>
        <w:rPr>
          <w:rFonts w:hint="eastAsia" w:ascii="仿宋" w:hAnsi="仿宋" w:eastAsia="仿宋"/>
          <w:sz w:val="32"/>
          <w:szCs w:val="32"/>
        </w:rPr>
        <w:t>）</w:t>
      </w:r>
      <w:r>
        <w:rPr>
          <w:rFonts w:hint="eastAsia" w:ascii="仿宋_GB2312" w:hAnsi="仿宋_GB2312" w:eastAsia="仿宋_GB2312" w:cs="仿宋_GB2312"/>
          <w:sz w:val="32"/>
          <w:szCs w:val="32"/>
        </w:rPr>
        <w:t>中国特色社会主义</w:t>
      </w:r>
    </w:p>
    <w:p w14:paraId="6651406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p>
    <w:p w14:paraId="6A4643A0">
      <w:pPr>
        <w:keepNext w:val="0"/>
        <w:keepLines w:val="0"/>
        <w:pageBreakBefore w:val="0"/>
        <w:kinsoku/>
        <w:wordWrap/>
        <w:overflowPunct w:val="0"/>
        <w:topLinePunct w:val="0"/>
        <w:autoSpaceDE/>
        <w:autoSpaceDN/>
        <w:bidi w:val="0"/>
        <w:adjustRightInd w:val="0"/>
        <w:spacing w:line="560" w:lineRule="exact"/>
        <w:ind w:left="933" w:leftChars="3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）心理健康与职业生涯</w:t>
      </w:r>
    </w:p>
    <w:p w14:paraId="71781FA3">
      <w:pPr>
        <w:keepNext w:val="0"/>
        <w:keepLines w:val="0"/>
        <w:pageBreakBefore w:val="0"/>
        <w:widowControl w:val="0"/>
        <w:kinsoku/>
        <w:wordWrap/>
        <w:overflowPunct w:val="0"/>
        <w:topLinePunct w:val="0"/>
        <w:autoSpaceDE/>
        <w:autoSpaceDN/>
        <w:bidi w:val="0"/>
        <w:adjustRightInd w:val="0"/>
        <w:snapToGrid/>
        <w:spacing w:line="540" w:lineRule="exact"/>
        <w:ind w:firstLine="8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5AA78EFB">
      <w:pPr>
        <w:keepNext w:val="0"/>
        <w:keepLines w:val="0"/>
        <w:pageBreakBefore w:val="0"/>
        <w:kinsoku/>
        <w:wordWrap/>
        <w:overflowPunct w:val="0"/>
        <w:topLinePunct w:val="0"/>
        <w:autoSpaceDE/>
        <w:autoSpaceDN/>
        <w:bidi w:val="0"/>
        <w:adjustRightInd w:val="0"/>
        <w:spacing w:line="560" w:lineRule="exact"/>
        <w:ind w:left="933" w:leftChars="3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）哲学与人生</w:t>
      </w:r>
    </w:p>
    <w:p w14:paraId="2C5F234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p>
    <w:p w14:paraId="3DFF1423">
      <w:pPr>
        <w:keepNext w:val="0"/>
        <w:keepLines w:val="0"/>
        <w:pageBreakBefore w:val="0"/>
        <w:kinsoku/>
        <w:wordWrap/>
        <w:overflowPunct w:val="0"/>
        <w:topLinePunct w:val="0"/>
        <w:autoSpaceDE/>
        <w:autoSpaceDN/>
        <w:bidi w:val="0"/>
        <w:adjustRightInd w:val="0"/>
        <w:spacing w:line="560" w:lineRule="exact"/>
        <w:ind w:left="933" w:leftChars="3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）职业道德与法治</w:t>
      </w:r>
    </w:p>
    <w:p w14:paraId="593DF776">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14:paraId="7C9FC286">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．语文</w:t>
      </w:r>
    </w:p>
    <w:p w14:paraId="3D155BB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国家普通话水平测试等级证书。</w:t>
      </w:r>
    </w:p>
    <w:p w14:paraId="402E7A8A">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．历史</w:t>
      </w:r>
    </w:p>
    <w:p w14:paraId="1E16092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4989C62C">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历史课程含“中国历史”与“世界历史”两部分内容。</w:t>
      </w:r>
    </w:p>
    <w:p w14:paraId="31CA65F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．数学</w:t>
      </w:r>
    </w:p>
    <w:p w14:paraId="65BE130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69BF4E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．英语</w:t>
      </w:r>
    </w:p>
    <w:p w14:paraId="0BCADFE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62C9985">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．信息技术</w:t>
      </w:r>
    </w:p>
    <w:p w14:paraId="283895F0">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5F2EBEFE">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．体育与健康</w:t>
      </w:r>
    </w:p>
    <w:p w14:paraId="1FD5B97A">
      <w:pPr>
        <w:keepNext w:val="0"/>
        <w:keepLines w:val="0"/>
        <w:pageBreakBefore w:val="0"/>
        <w:kinsoku/>
        <w:wordWrap/>
        <w:overflowPunct w:val="0"/>
        <w:topLinePunct w:val="0"/>
        <w:autoSpaceDE/>
        <w:autoSpaceDN/>
        <w:bidi w:val="0"/>
        <w:adjustRightInd w:val="0"/>
        <w:spacing w:line="56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通过学习，学生能够喜爱并积极参与体育运动，享受体育运动的乐趣；学会锻炼身体的科学方法，掌握</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2AE47727">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．艺术</w:t>
      </w:r>
    </w:p>
    <w:p w14:paraId="323F821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）音乐欣赏</w:t>
      </w:r>
    </w:p>
    <w:p w14:paraId="5DF2F4B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4C07173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）美术欣赏</w:t>
      </w:r>
    </w:p>
    <w:p w14:paraId="6376C53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13526F9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）书法</w:t>
      </w:r>
    </w:p>
    <w:p w14:paraId="680487FF">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了解中国书画基础知识与技法，熟悉中国书画的大致分类。赏析中国书画经典作品，认识中国传统艺术风格，感</w:t>
      </w:r>
      <w:r>
        <w:rPr>
          <w:rFonts w:hint="eastAsia" w:ascii="仿宋_GB2312" w:hAnsi="仿宋_GB2312" w:eastAsia="仿宋_GB2312" w:cs="仿宋_GB2312"/>
          <w:sz w:val="32"/>
          <w:szCs w:val="32"/>
          <w:lang w:val="en-US" w:eastAsia="zh-CN"/>
        </w:rPr>
        <w:t>受</w:t>
      </w:r>
      <w:r>
        <w:rPr>
          <w:rFonts w:hint="eastAsia" w:ascii="仿宋_GB2312" w:hAnsi="仿宋_GB2312" w:eastAsia="仿宋_GB2312" w:cs="仿宋_GB2312"/>
          <w:sz w:val="32"/>
          <w:szCs w:val="32"/>
        </w:rPr>
        <w:t>中国书画所蕴含的思想情感、审美意趣和民族精神，提高审美能力和文化品位。通过软</w:t>
      </w:r>
      <w:r>
        <w:rPr>
          <w:rFonts w:hint="eastAsia" w:ascii="仿宋_GB2312" w:hAnsi="仿宋_GB2312" w:eastAsia="仿宋_GB2312" w:cs="仿宋_GB2312"/>
          <w:sz w:val="32"/>
          <w:szCs w:val="32"/>
          <w:lang w:val="en-US" w:eastAsia="zh-CN"/>
        </w:rPr>
        <w:t>笔</w:t>
      </w:r>
      <w:r>
        <w:rPr>
          <w:rFonts w:hint="eastAsia" w:ascii="仿宋_GB2312" w:hAnsi="仿宋_GB2312" w:eastAsia="仿宋_GB2312" w:cs="仿宋_GB2312"/>
          <w:sz w:val="32"/>
          <w:szCs w:val="32"/>
        </w:rPr>
        <w:t>、硬笔习字练习，掌握楷书、行书的基本运笔与技巧，养成良好的书写习惯，提高书写能力，提升自我修养。</w:t>
      </w:r>
    </w:p>
    <w:p w14:paraId="11462FC2">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）礼乐修身</w:t>
      </w:r>
    </w:p>
    <w:p w14:paraId="6066E057">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通过学习社交礼仪常识、各种情境的礼仪训练，掌握必备的礼仪知识和技能，领会礼仪的核心精神，提高艺术审美和鉴赏能力，弘扬中华优秀传统美德，做到知行合一。</w:t>
      </w:r>
    </w:p>
    <w:p w14:paraId="33C25136">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．劳动教育</w:t>
      </w:r>
    </w:p>
    <w:p w14:paraId="7296437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6F43E713">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．军事训练</w:t>
      </w:r>
    </w:p>
    <w:p w14:paraId="0EBA24E8">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3594E13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color w:val="auto"/>
          <w:sz w:val="32"/>
          <w:szCs w:val="32"/>
          <w:lang w:val="en-US" w:eastAsia="zh-CN"/>
        </w:rPr>
        <w:t>.中华优秀传统文化</w:t>
      </w:r>
    </w:p>
    <w:p w14:paraId="1E6571DD">
      <w:pPr>
        <w:keepNext w:val="0"/>
        <w:keepLines w:val="0"/>
        <w:pageBreakBefore w:val="0"/>
        <w:numPr>
          <w:ilvl w:val="0"/>
          <w:numId w:val="0"/>
        </w:numPr>
        <w:kinsoku/>
        <w:wordWrap/>
        <w:overflowPunct w:val="0"/>
        <w:topLinePunct w:val="0"/>
        <w:autoSpaceDE/>
        <w:autoSpaceDN/>
        <w:bidi w:val="0"/>
        <w:adjustRightInd w:val="0"/>
        <w:spacing w:line="560" w:lineRule="exact"/>
        <w:ind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了解中华优秀传统文化的基本特征、思想理念、传经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137CDA73">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color w:val="auto"/>
          <w:sz w:val="32"/>
          <w:szCs w:val="32"/>
          <w:lang w:val="en-US" w:eastAsia="zh-CN"/>
        </w:rPr>
        <w:t>.国家安全教育</w:t>
      </w:r>
    </w:p>
    <w:p w14:paraId="14122534">
      <w:pPr>
        <w:keepNext w:val="0"/>
        <w:keepLines w:val="0"/>
        <w:pageBreakBefore w:val="0"/>
        <w:numPr>
          <w:ilvl w:val="0"/>
          <w:numId w:val="0"/>
        </w:numPr>
        <w:kinsoku/>
        <w:wordWrap/>
        <w:overflowPunct w:val="0"/>
        <w:topLinePunct w:val="0"/>
        <w:autoSpaceDE/>
        <w:autoSpaceDN/>
        <w:bidi w:val="0"/>
        <w:adjustRightInd w:val="0"/>
        <w:spacing w:line="560" w:lineRule="exac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488503B">
      <w:pPr>
        <w:keepNext w:val="0"/>
        <w:keepLines w:val="0"/>
        <w:pageBreakBefore w:val="0"/>
        <w:kinsoku/>
        <w:wordWrap/>
        <w:topLinePunct w:val="0"/>
        <w:autoSpaceDE/>
        <w:autoSpaceDN/>
        <w:bidi w:val="0"/>
        <w:spacing w:line="560" w:lineRule="exact"/>
        <w:ind w:firstLine="842" w:firstLineChars="200"/>
        <w:outlineLvl w:val="1"/>
        <w:rPr>
          <w:rFonts w:hint="eastAsia" w:ascii="楷体" w:hAnsi="楷体" w:eastAsia="楷体" w:cs="楷体"/>
          <w:color w:val="FF0000"/>
          <w:sz w:val="32"/>
          <w:szCs w:val="32"/>
          <w:lang w:val="en-US" w:eastAsia="zh-CN"/>
        </w:rPr>
      </w:pPr>
      <w:bookmarkStart w:id="13" w:name="_Toc11152"/>
      <w:r>
        <w:rPr>
          <w:rFonts w:hint="eastAsia" w:ascii="楷体" w:hAnsi="楷体" w:eastAsia="楷体" w:cs="楷体"/>
          <w:sz w:val="32"/>
          <w:szCs w:val="32"/>
        </w:rPr>
        <w:t>（二）专业课程</w:t>
      </w:r>
      <w:bookmarkEnd w:id="13"/>
    </w:p>
    <w:p w14:paraId="07A06E6A">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auto"/>
          <w:sz w:val="32"/>
          <w:szCs w:val="32"/>
          <w:lang w:val="en-US" w:eastAsia="zh-CN"/>
        </w:rPr>
        <w:t>.专业基础课</w:t>
      </w:r>
    </w:p>
    <w:p w14:paraId="253C2E04">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专业基础课程见表</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color w:val="auto"/>
          <w:sz w:val="32"/>
          <w:szCs w:val="32"/>
          <w:lang w:val="en-US" w:eastAsia="zh-CN"/>
        </w:rPr>
        <w:t>。</w:t>
      </w:r>
    </w:p>
    <w:p w14:paraId="78658039">
      <w:pPr>
        <w:keepNext w:val="0"/>
        <w:keepLines w:val="0"/>
        <w:pageBreakBefore w:val="0"/>
        <w:kinsoku/>
        <w:wordWrap/>
        <w:topLinePunct w:val="0"/>
        <w:autoSpaceDE/>
        <w:autoSpaceDN/>
        <w:bidi w:val="0"/>
        <w:spacing w:line="560" w:lineRule="exact"/>
        <w:jc w:val="center"/>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eastAsia" w:ascii="Times New Roman" w:hAnsi="Times New Roman" w:eastAsia="仿宋_GB2312" w:cs="Times New Roman"/>
          <w:sz w:val="28"/>
          <w:szCs w:val="28"/>
          <w:lang w:val="en-US" w:eastAsia="zh-CN"/>
        </w:rPr>
        <w:t xml:space="preserve">1-2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专业基础课程</w:t>
      </w:r>
    </w:p>
    <w:tbl>
      <w:tblPr>
        <w:tblStyle w:val="8"/>
        <w:tblW w:w="8818" w:type="dxa"/>
        <w:jc w:val="center"/>
        <w:tblLayout w:type="autofit"/>
        <w:tblCellMar>
          <w:top w:w="0" w:type="dxa"/>
          <w:left w:w="108" w:type="dxa"/>
          <w:bottom w:w="0" w:type="dxa"/>
          <w:right w:w="108" w:type="dxa"/>
        </w:tblCellMar>
      </w:tblPr>
      <w:tblGrid>
        <w:gridCol w:w="1211"/>
        <w:gridCol w:w="1596"/>
        <w:gridCol w:w="6011"/>
      </w:tblGrid>
      <w:tr w14:paraId="75807CB9">
        <w:tblPrEx>
          <w:tblCellMar>
            <w:top w:w="0" w:type="dxa"/>
            <w:left w:w="108" w:type="dxa"/>
            <w:bottom w:w="0" w:type="dxa"/>
            <w:right w:w="108" w:type="dxa"/>
          </w:tblCellMar>
        </w:tblPrEx>
        <w:trPr>
          <w:trHeight w:val="495"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6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07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课程名称</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11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主要内容和教学要求</w:t>
            </w:r>
          </w:p>
        </w:tc>
      </w:tr>
      <w:tr w14:paraId="3AF416FC">
        <w:tblPrEx>
          <w:tblCellMar>
            <w:top w:w="0" w:type="dxa"/>
            <w:left w:w="108" w:type="dxa"/>
            <w:bottom w:w="0" w:type="dxa"/>
            <w:right w:w="108" w:type="dxa"/>
          </w:tblCellMar>
        </w:tblPrEx>
        <w:trPr>
          <w:trHeight w:val="2057"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BA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4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法学基础理论</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56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理解法的基本概念、体系及规律；理解中国特色社会主义法治的理念和基本制度体系。具有运用法律规则一般原理分析、解决常见实际问题的能力。培养学生一定的理性思考精神；具有爱国情怀、奋斗意识。</w:t>
            </w:r>
          </w:p>
        </w:tc>
      </w:tr>
      <w:tr w14:paraId="7ADDD1DD">
        <w:tblPrEx>
          <w:tblCellMar>
            <w:top w:w="0" w:type="dxa"/>
            <w:left w:w="108" w:type="dxa"/>
            <w:bottom w:w="0" w:type="dxa"/>
            <w:right w:w="108" w:type="dxa"/>
          </w:tblCellMar>
        </w:tblPrEx>
        <w:trPr>
          <w:trHeight w:val="603"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6D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E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宪法基本理论</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E0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通过本课程的学习，学生能够识别宪法问题，提高运用宪法知识解决社会问题的能力，树立宪法意识，养成法律信仰，强化国家认同，为学习其他法律专业课奠定必要的基础。具备一定宪法意识和宪法理念;培养家国情怀和民族精神。</w:t>
            </w:r>
          </w:p>
        </w:tc>
      </w:tr>
      <w:tr w14:paraId="300D3CFF">
        <w:tblPrEx>
          <w:tblCellMar>
            <w:top w:w="0" w:type="dxa"/>
            <w:left w:w="108" w:type="dxa"/>
            <w:bottom w:w="0" w:type="dxa"/>
            <w:right w:w="108" w:type="dxa"/>
          </w:tblCellMar>
        </w:tblPrEx>
        <w:trPr>
          <w:trHeight w:val="800"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6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0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民法基本理论</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98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本课程按照新颁布的《民法典》体系构建，由总则、物权、合同、人格权、婚姻家庭、继承、侵权责任七编内容组成。注重对学生法律知识应用能力的培养。</w:t>
            </w:r>
          </w:p>
        </w:tc>
      </w:tr>
      <w:tr w14:paraId="68B3FC95">
        <w:tblPrEx>
          <w:tblCellMar>
            <w:top w:w="0" w:type="dxa"/>
            <w:left w:w="108" w:type="dxa"/>
            <w:bottom w:w="0" w:type="dxa"/>
            <w:right w:w="108" w:type="dxa"/>
          </w:tblCellMar>
        </w:tblPrEx>
        <w:trPr>
          <w:trHeight w:val="123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23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39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劳动法基础</w:t>
            </w:r>
          </w:p>
        </w:tc>
        <w:tc>
          <w:tcPr>
            <w:tcW w:w="6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82F">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课程重点讲授了各项劳动法律制度的基本知识和重要法律法规，重点介绍劳动法律关系之要素、劳动合同法、劳动就业法、劳动保护法、社会保障法概述、社会保险法、劳动争议处理等。在全面系统学习的基础上，提高分析和解决实际问题的能力。对于帮助学生树立劳动法律意识，能运用理论与实际相结合法律维护自己的权益。</w:t>
            </w:r>
          </w:p>
        </w:tc>
      </w:tr>
    </w:tbl>
    <w:p w14:paraId="371CD85D">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eastAsia" w:ascii="仿宋_GB2312" w:hAnsi="仿宋_GB2312" w:eastAsia="仿宋_GB2312" w:cs="仿宋_GB2312"/>
          <w:color w:val="auto"/>
          <w:sz w:val="32"/>
          <w:szCs w:val="32"/>
          <w:lang w:val="en-US" w:eastAsia="zh-CN"/>
        </w:rPr>
      </w:pPr>
      <w:bookmarkStart w:id="14" w:name="_Toc25730"/>
      <w:r>
        <w:rPr>
          <w:rFonts w:hint="eastAsia" w:ascii="仿宋_GB2312" w:hAnsi="仿宋_GB2312" w:eastAsia="仿宋_GB2312" w:cs="仿宋_GB2312"/>
          <w:color w:val="auto"/>
          <w:sz w:val="32"/>
          <w:szCs w:val="32"/>
          <w:lang w:val="en-US" w:eastAsia="zh-CN"/>
        </w:rPr>
        <w:t>2.专业核心课程</w:t>
      </w:r>
      <w:bookmarkEnd w:id="14"/>
    </w:p>
    <w:p w14:paraId="7356254F">
      <w:pPr>
        <w:keepNext w:val="0"/>
        <w:keepLines w:val="0"/>
        <w:pageBreakBefore w:val="0"/>
        <w:kinsoku/>
        <w:wordWrap/>
        <w:overflowPunct w:val="0"/>
        <w:topLinePunct w:val="0"/>
        <w:autoSpaceDE/>
        <w:autoSpaceDN/>
        <w:bidi w:val="0"/>
        <w:adjustRightInd w:val="0"/>
        <w:spacing w:line="560" w:lineRule="exact"/>
        <w:ind w:firstLine="842" w:firstLineChars="200"/>
        <w:outlineLvl w:val="2"/>
        <w:rPr>
          <w:rFonts w:hint="default" w:ascii="仿宋" w:hAnsi="仿宋" w:eastAsia="仿宋"/>
          <w:color w:val="auto"/>
          <w:sz w:val="32"/>
          <w:szCs w:val="32"/>
          <w:lang w:val="en-US" w:eastAsia="zh-CN"/>
        </w:rPr>
      </w:pPr>
      <w:r>
        <w:rPr>
          <w:rFonts w:hint="eastAsia" w:ascii="仿宋_GB2312" w:hAnsi="仿宋_GB2312" w:eastAsia="仿宋_GB2312" w:cs="仿宋_GB2312"/>
          <w:color w:val="auto"/>
          <w:sz w:val="32"/>
          <w:szCs w:val="32"/>
          <w:lang w:val="en-US" w:eastAsia="zh-CN"/>
        </w:rPr>
        <w:t>专业核心课程见表</w:t>
      </w:r>
      <w:r>
        <w:rPr>
          <w:rFonts w:hint="default" w:ascii="Times New Roman" w:hAnsi="Times New Roman" w:eastAsia="仿宋" w:cs="Times New Roman"/>
          <w:color w:val="auto"/>
          <w:sz w:val="32"/>
          <w:szCs w:val="32"/>
          <w:lang w:val="en-US" w:eastAsia="zh-CN"/>
        </w:rPr>
        <w:t>1-3</w:t>
      </w:r>
      <w:r>
        <w:rPr>
          <w:rFonts w:hint="eastAsia" w:ascii="仿宋" w:hAnsi="仿宋" w:eastAsia="仿宋"/>
          <w:color w:val="auto"/>
          <w:sz w:val="32"/>
          <w:szCs w:val="32"/>
          <w:lang w:val="en-US" w:eastAsia="zh-CN"/>
        </w:rPr>
        <w:t>。</w:t>
      </w:r>
    </w:p>
    <w:p w14:paraId="48A2D4E5">
      <w:pPr>
        <w:keepNext w:val="0"/>
        <w:keepLines w:val="0"/>
        <w:pageBreakBefore w:val="0"/>
        <w:kinsoku/>
        <w:wordWrap/>
        <w:topLinePunct w:val="0"/>
        <w:autoSpaceDE/>
        <w:autoSpaceDN/>
        <w:bidi w:val="0"/>
        <w:spacing w:line="56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专业核心课程</w:t>
      </w:r>
    </w:p>
    <w:tbl>
      <w:tblPr>
        <w:tblStyle w:val="8"/>
        <w:tblW w:w="8662" w:type="dxa"/>
        <w:jc w:val="center"/>
        <w:tblLayout w:type="fixed"/>
        <w:tblCellMar>
          <w:top w:w="0" w:type="dxa"/>
          <w:left w:w="108" w:type="dxa"/>
          <w:bottom w:w="0" w:type="dxa"/>
          <w:right w:w="108" w:type="dxa"/>
        </w:tblCellMar>
      </w:tblPr>
      <w:tblGrid>
        <w:gridCol w:w="917"/>
        <w:gridCol w:w="1680"/>
        <w:gridCol w:w="6065"/>
      </w:tblGrid>
      <w:tr w14:paraId="5E510A68">
        <w:tblPrEx>
          <w:tblCellMar>
            <w:top w:w="0" w:type="dxa"/>
            <w:left w:w="108" w:type="dxa"/>
            <w:bottom w:w="0" w:type="dxa"/>
            <w:right w:w="108" w:type="dxa"/>
          </w:tblCellMar>
        </w:tblPrEx>
        <w:trPr>
          <w:trHeight w:val="499" w:hRule="atLeast"/>
          <w:tblHeader/>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D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4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4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14:paraId="440DE357">
        <w:tblPrEx>
          <w:tblCellMar>
            <w:top w:w="0" w:type="dxa"/>
            <w:left w:w="108" w:type="dxa"/>
            <w:bottom w:w="0" w:type="dxa"/>
            <w:right w:w="108" w:type="dxa"/>
          </w:tblCellMar>
        </w:tblPrEx>
        <w:trPr>
          <w:trHeight w:val="48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15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val="en-US" w:eastAsia="zh-CN"/>
              </w:rPr>
            </w:pPr>
            <w:r>
              <w:rPr>
                <w:rFonts w:hint="default" w:ascii="Times New Roman" w:hAnsi="Times New Roman" w:eastAsia="楷体_GB2312" w:cs="Times New Roman"/>
                <w:color w:val="000000"/>
                <w:sz w:val="24"/>
                <w:szCs w:val="24"/>
                <w:lang w:val="en-US" w:eastAsia="zh-CN"/>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刑法基础</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1D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使学生了解刑法的基本概念、任务和基本原则，熟悉犯罪构成要件、刑罚种类及其适用，掌握常见犯罪的认定和处罚。通过案例分析、模拟法庭等教学方式，培养学生的法律意识和逻辑推理能力，让学生能够准确判断犯罪行为及其法律后果。</w:t>
            </w:r>
          </w:p>
        </w:tc>
      </w:tr>
      <w:tr w14:paraId="7FB919A3">
        <w:tblPrEx>
          <w:tblCellMar>
            <w:top w:w="0" w:type="dxa"/>
            <w:left w:w="108" w:type="dxa"/>
            <w:bottom w:w="0" w:type="dxa"/>
            <w:right w:w="108" w:type="dxa"/>
          </w:tblCellMar>
        </w:tblPrEx>
        <w:trPr>
          <w:trHeight w:val="2406"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157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val="en-US" w:eastAsia="zh-CN"/>
              </w:rPr>
            </w:pPr>
            <w:r>
              <w:rPr>
                <w:rFonts w:hint="eastAsia" w:ascii="Times New Roman" w:hAnsi="Times New Roman" w:eastAsia="楷体_GB2312" w:cs="Times New Roman"/>
                <w:color w:val="000000"/>
                <w:sz w:val="24"/>
                <w:szCs w:val="24"/>
                <w:lang w:val="en-US" w:eastAsia="zh-CN"/>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86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bidi="ar"/>
              </w:rPr>
              <w:t>经济法基础</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631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要求学生掌握经济法的基本理论和主要经济法律制度，如市场主体法、市场规制法、宏观调控法等。了解经济法律关系的构成要素，能够运用经济法知识分析和解决常见的经济法律问题，提高学生在经济活动中的法律风险防范意识和依法办事能力。</w:t>
            </w:r>
          </w:p>
        </w:tc>
      </w:tr>
      <w:tr w14:paraId="437D7BD4">
        <w:tblPrEx>
          <w:tblCellMar>
            <w:top w:w="0" w:type="dxa"/>
            <w:left w:w="108" w:type="dxa"/>
            <w:bottom w:w="0" w:type="dxa"/>
            <w:right w:w="108" w:type="dxa"/>
          </w:tblCellMar>
        </w:tblPrEx>
        <w:trPr>
          <w:trHeight w:val="834"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D1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val="en-US" w:eastAsia="zh-CN"/>
              </w:rPr>
            </w:pPr>
            <w:r>
              <w:rPr>
                <w:rFonts w:hint="eastAsia" w:ascii="Times New Roman" w:hAnsi="Times New Roman" w:eastAsia="楷体_GB2312" w:cs="Times New Roman"/>
                <w:color w:val="000000"/>
                <w:sz w:val="24"/>
                <w:szCs w:val="24"/>
                <w:lang w:val="en-US" w:eastAsia="zh-CN"/>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3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常用法律文书制作</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C95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教授学生各类基层常用法律文书的格式、内容和制作方法，如起诉状、答辩状、上诉状、申诉状、委托书、合同等。要求学生能够根据具体案件事实和法律规定，准确、规范地制作法律文书，培养学生的文书写作能力和严谨的法律思维。</w:t>
            </w:r>
          </w:p>
        </w:tc>
      </w:tr>
      <w:tr w14:paraId="21CB3B3C">
        <w:tblPrEx>
          <w:tblCellMar>
            <w:top w:w="0" w:type="dxa"/>
            <w:left w:w="108" w:type="dxa"/>
            <w:bottom w:w="0" w:type="dxa"/>
            <w:right w:w="108" w:type="dxa"/>
          </w:tblCellMar>
        </w:tblPrEx>
        <w:trPr>
          <w:trHeight w:val="1095"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7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val="en-US" w:eastAsia="zh-CN"/>
              </w:rPr>
            </w:pPr>
            <w:r>
              <w:rPr>
                <w:rFonts w:hint="eastAsia" w:ascii="Times New Roman" w:hAnsi="Times New Roman" w:eastAsia="楷体_GB2312" w:cs="Times New Roman"/>
                <w:color w:val="000000"/>
                <w:sz w:val="24"/>
                <w:szCs w:val="24"/>
                <w:lang w:val="en-US" w:eastAsia="zh-CN"/>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59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民事诉讼法基本理论</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92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通过学习，掌握民事诉讼法基础理论知识；提升运用民事诉讼程序的能力；培养法律创新思维和能力；培养法律素养、社会责任感和法律职业道德。</w:t>
            </w:r>
          </w:p>
        </w:tc>
      </w:tr>
      <w:tr w14:paraId="7B2F2BDD">
        <w:tblPrEx>
          <w:tblCellMar>
            <w:top w:w="0" w:type="dxa"/>
            <w:left w:w="108" w:type="dxa"/>
            <w:bottom w:w="0" w:type="dxa"/>
            <w:right w:w="108" w:type="dxa"/>
          </w:tblCellMar>
        </w:tblPrEx>
        <w:trPr>
          <w:trHeight w:val="72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F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sz w:val="24"/>
                <w:szCs w:val="24"/>
                <w:lang w:val="en-US" w:eastAsia="zh-CN"/>
              </w:rPr>
            </w:pPr>
            <w:r>
              <w:rPr>
                <w:rFonts w:hint="eastAsia" w:ascii="Times New Roman" w:hAnsi="Times New Roman" w:eastAsia="楷体_GB2312" w:cs="Times New Roman"/>
                <w:color w:val="000000"/>
                <w:sz w:val="24"/>
                <w:szCs w:val="24"/>
                <w:lang w:val="en-US" w:eastAsia="zh-CN"/>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8AE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劳动关系协调</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6E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了解劳动关系的基本理论和法律法规，掌握劳动合同的订立、履行、变更、解除和终止等环节的法律规定，以及劳动争议的处理程序。培养学生协调劳动关系、处理劳动纠纷的能力，使其能够在企业或基层劳动管理岗位上依法维护劳动者和用人单位的合法权益。</w:t>
            </w:r>
          </w:p>
        </w:tc>
      </w:tr>
      <w:tr w14:paraId="3B2C2105">
        <w:tblPrEx>
          <w:tblCellMar>
            <w:top w:w="0" w:type="dxa"/>
            <w:left w:w="108" w:type="dxa"/>
            <w:bottom w:w="0" w:type="dxa"/>
            <w:right w:w="108" w:type="dxa"/>
          </w:tblCellMar>
        </w:tblPrEx>
        <w:trPr>
          <w:trHeight w:val="72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3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lang w:val="en-US" w:eastAsia="zh-CN" w:bidi="ar-SA"/>
              </w:rPr>
            </w:pPr>
            <w:r>
              <w:rPr>
                <w:rFonts w:hint="eastAsia" w:ascii="Times New Roman" w:hAnsi="Times New Roman" w:eastAsia="楷体_GB2312" w:cs="Times New Roman"/>
                <w:color w:val="000000"/>
                <w:sz w:val="24"/>
                <w:szCs w:val="24"/>
                <w:lang w:val="en-US" w:eastAsia="zh-CN"/>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CD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 xml:space="preserve">模拟法庭实训 </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337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选取典型民事、刑事或行政案例，学生分组扮演法官、检察官、律师、当事人等角色，完整地进行案件审理流程模拟，包括庭前准备（撰写起诉状、答辩状、整理证据等）、开庭审理（法庭调查、法庭辩论、合议庭评议等）、宣判等环节。在过程中，要求学生严格遵循诉讼程序和法律规定，注重法律文书的规范制作以及庭审中的语言表达和逻辑推理。</w:t>
            </w:r>
          </w:p>
        </w:tc>
      </w:tr>
      <w:tr w14:paraId="196B8125">
        <w:tblPrEx>
          <w:tblCellMar>
            <w:top w:w="0" w:type="dxa"/>
            <w:left w:w="108" w:type="dxa"/>
            <w:bottom w:w="0" w:type="dxa"/>
            <w:right w:w="108" w:type="dxa"/>
          </w:tblCellMar>
        </w:tblPrEx>
        <w:trPr>
          <w:trHeight w:val="72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4F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lang w:val="en-US" w:eastAsia="zh-CN" w:bidi="ar-SA"/>
              </w:rPr>
            </w:pPr>
            <w:r>
              <w:rPr>
                <w:rFonts w:hint="eastAsia" w:ascii="Times New Roman" w:hAnsi="Times New Roman" w:eastAsia="楷体_GB2312" w:cs="Times New Roman"/>
                <w:color w:val="000000"/>
                <w:sz w:val="24"/>
                <w:szCs w:val="24"/>
                <w:lang w:val="en-US" w:eastAsia="zh-CN"/>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B5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bidi="ar"/>
              </w:rPr>
              <w:t>法律诊所实践</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E0E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在教师指导下，学生组成“法律诊所”团队，接受校内或社区居民的法律咨询，针对简单民事纠纷（如邻里纠纷、合同纠纷、侵权纠纷等）提供法律意见和解决方案。学生需要详细了解当事人情况，分析法律关系，查阅相关法律法规，撰写法律意见书，并跟踪服务结果。同时，定期组织案例讨论与交流，总结实践经验。</w:t>
            </w:r>
          </w:p>
        </w:tc>
      </w:tr>
      <w:tr w14:paraId="0A0BB9E0">
        <w:tblPrEx>
          <w:tblCellMar>
            <w:top w:w="0" w:type="dxa"/>
            <w:left w:w="108" w:type="dxa"/>
            <w:bottom w:w="0" w:type="dxa"/>
            <w:right w:w="108" w:type="dxa"/>
          </w:tblCellMar>
        </w:tblPrEx>
        <w:trPr>
          <w:trHeight w:val="727" w:hRule="atLeast"/>
          <w:jc w:val="center"/>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B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2"/>
                <w:sz w:val="24"/>
                <w:szCs w:val="24"/>
                <w:lang w:val="en-US" w:eastAsia="zh-CN" w:bidi="ar-SA"/>
              </w:rPr>
            </w:pPr>
            <w:r>
              <w:rPr>
                <w:rFonts w:hint="eastAsia" w:ascii="Times New Roman" w:hAnsi="Times New Roman" w:eastAsia="楷体_GB2312" w:cs="Times New Roman"/>
                <w:color w:val="000000"/>
                <w:sz w:val="24"/>
                <w:szCs w:val="24"/>
                <w:lang w:val="en-US" w:eastAsia="zh-CN"/>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DF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
              </w:rPr>
              <w:t>社区法治宣传与服务实践</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83B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组织学生深入社区，开展法治宣传活动，如举办法律知识讲座（主题涵盖宪法、民法、刑法等与居民生活密切相关的法律知识）、发放法律宣传资料、设立法律咨询点解答居民法律疑问等。同时，协助社区进行人民调解工作，参与社区法治建设相关调研和建议撰写，提高社区居民法律意识和学生服务社会能力。</w:t>
            </w:r>
          </w:p>
        </w:tc>
      </w:tr>
    </w:tbl>
    <w:p w14:paraId="3117516D">
      <w:pPr>
        <w:keepNext w:val="0"/>
        <w:keepLines w:val="0"/>
        <w:pageBreakBefore w:val="0"/>
        <w:numPr>
          <w:ilvl w:val="0"/>
          <w:numId w:val="0"/>
        </w:numPr>
        <w:kinsoku/>
        <w:wordWrap/>
        <w:topLinePunct w:val="0"/>
        <w:autoSpaceDE/>
        <w:autoSpaceDN/>
        <w:bidi w:val="0"/>
        <w:spacing w:line="560" w:lineRule="exact"/>
        <w:ind w:firstLine="842" w:firstLineChars="200"/>
        <w:outlineLvl w:val="1"/>
        <w:rPr>
          <w:rFonts w:hint="eastAsia" w:ascii="楷体" w:hAnsi="楷体" w:eastAsia="楷体"/>
          <w:color w:val="0070C0"/>
          <w:sz w:val="32"/>
          <w:szCs w:val="32"/>
          <w:lang w:val="en-US" w:eastAsia="zh-CN"/>
        </w:rPr>
      </w:pPr>
      <w:r>
        <w:rPr>
          <w:rFonts w:hint="eastAsia" w:ascii="楷体" w:hAnsi="楷体" w:eastAsia="楷体"/>
          <w:color w:val="auto"/>
          <w:sz w:val="32"/>
          <w:szCs w:val="32"/>
          <w:lang w:val="en-US" w:eastAsia="zh-CN"/>
        </w:rPr>
        <w:t>（三）实践性教学</w:t>
      </w:r>
    </w:p>
    <w:p w14:paraId="4846C32C">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实践性教学环节主要包括实训、实习、社会实践等。在校内外进行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模拟法庭实训、法律诊所实践</w:t>
      </w:r>
      <w:r>
        <w:rPr>
          <w:rFonts w:hint="eastAsia" w:ascii="仿宋_GB2312" w:hAnsi="仿宋_GB2312" w:eastAsia="仿宋_GB2312" w:cs="仿宋_GB2312"/>
          <w:b w:val="0"/>
          <w:bCs w:val="0"/>
          <w:color w:val="000000" w:themeColor="text1"/>
          <w:sz w:val="32"/>
          <w:szCs w:val="32"/>
          <w14:textFill>
            <w14:solidFill>
              <w14:schemeClr w14:val="tx1"/>
            </w14:solidFill>
          </w14:textFill>
        </w:rPr>
        <w:t>等综合实训。实训实习既是实践性教学，也是专业课教学的重要内容，应注重理论与实践一体化教学。</w:t>
      </w:r>
    </w:p>
    <w:p w14:paraId="654F0237">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岗位实习安排应严格执行《职业学校学生实习管理规定》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岗位实习内容参照</w:t>
      </w:r>
      <w:r>
        <w:rPr>
          <w:rFonts w:hint="eastAsia" w:ascii="仿宋_GB2312" w:hAnsi="仿宋_GB2312" w:eastAsia="仿宋_GB2312" w:cs="仿宋_GB2312"/>
          <w:b w:val="0"/>
          <w:bCs w:val="0"/>
          <w:color w:val="000000" w:themeColor="text1"/>
          <w:sz w:val="32"/>
          <w:szCs w:val="32"/>
          <w14:textFill>
            <w14:solidFill>
              <w14:schemeClr w14:val="tx1"/>
            </w14:solidFill>
          </w14:textFill>
        </w:rPr>
        <w:t>《职业学校专业(类)岗位实习标准》的有关要求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042D78F5">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岗位</w:t>
      </w:r>
      <w:r>
        <w:rPr>
          <w:rFonts w:hint="eastAsia" w:ascii="仿宋_GB2312" w:hAnsi="仿宋_GB2312" w:eastAsia="仿宋_GB2312" w:cs="仿宋_GB2312"/>
          <w:bCs/>
          <w:color w:val="000000" w:themeColor="text1"/>
          <w:sz w:val="32"/>
          <w:szCs w:val="32"/>
          <w14:textFill>
            <w14:solidFill>
              <w14:schemeClr w14:val="tx1"/>
            </w14:solidFill>
          </w14:textFill>
        </w:rPr>
        <w:t>实习时间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bCs/>
          <w:color w:val="000000" w:themeColor="text1"/>
          <w:sz w:val="32"/>
          <w:szCs w:val="32"/>
          <w14:textFill>
            <w14:solidFill>
              <w14:schemeClr w14:val="tx1"/>
            </w14:solidFill>
          </w14:textFill>
        </w:rPr>
        <w:t>安排在第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Cs/>
          <w:color w:val="000000" w:themeColor="text1"/>
          <w:sz w:val="32"/>
          <w:szCs w:val="32"/>
          <w14:textFill>
            <w14:solidFill>
              <w14:schemeClr w14:val="tx1"/>
            </w14:solidFill>
          </w14:textFill>
        </w:rPr>
        <w:t>学期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第五学期、第六学期</w:t>
      </w:r>
      <w:r>
        <w:rPr>
          <w:rFonts w:hint="eastAsia" w:ascii="仿宋_GB2312" w:hAnsi="仿宋_GB2312" w:eastAsia="仿宋_GB2312" w:cs="仿宋_GB2312"/>
          <w:bCs/>
          <w:color w:val="000000" w:themeColor="text1"/>
          <w:sz w:val="32"/>
          <w:szCs w:val="32"/>
          <w14:textFill>
            <w14:solidFill>
              <w14:schemeClr w14:val="tx1"/>
            </w14:solidFill>
          </w14:textFill>
        </w:rPr>
        <w:t>。第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Cs/>
          <w:color w:val="000000" w:themeColor="text1"/>
          <w:sz w:val="32"/>
          <w:szCs w:val="32"/>
          <w14:textFill>
            <w14:solidFill>
              <w14:schemeClr w14:val="tx1"/>
            </w14:solidFill>
          </w14:textFill>
        </w:rPr>
        <w:t>学期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第五学期以校内实训为主，主要课程为《模拟法庭实训》《法律诊所实践》《社区法治宣传与服务实践》等课程，第六学期以校外实习为主。</w:t>
      </w:r>
    </w:p>
    <w:p w14:paraId="12B3B8C5">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实习实训工作任务及岗位能力分析见表</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7</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3AF22E24">
      <w:pPr>
        <w:keepNext w:val="0"/>
        <w:keepLines w:val="0"/>
        <w:pageBreakBefore w:val="0"/>
        <w:numPr>
          <w:ilvl w:val="0"/>
          <w:numId w:val="0"/>
        </w:numPr>
        <w:kinsoku/>
        <w:wordWrap/>
        <w:topLinePunct w:val="0"/>
        <w:autoSpaceDE/>
        <w:autoSpaceDN/>
        <w:bidi w:val="0"/>
        <w:spacing w:line="560" w:lineRule="exact"/>
        <w:jc w:val="cente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表</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实习实训工作任务及岗位能力分析</w:t>
      </w:r>
      <w:r>
        <w:rPr>
          <w:rFonts w:hint="eastAsia" w:ascii="仿宋" w:hAnsi="仿宋" w:eastAsia="仿宋" w:cs="仿宋"/>
          <w:b w:val="0"/>
          <w:bCs w:val="0"/>
          <w:color w:val="000000" w:themeColor="text1"/>
          <w:sz w:val="28"/>
          <w:szCs w:val="28"/>
          <w:lang w:val="en-US" w:eastAsia="zh-CN"/>
          <w14:textFill>
            <w14:solidFill>
              <w14:schemeClr w14:val="tx1"/>
            </w14:solidFill>
          </w14:textFill>
        </w:rPr>
        <w:t>表</w:t>
      </w:r>
    </w:p>
    <w:tbl>
      <w:tblPr>
        <w:tblStyle w:val="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3750"/>
        <w:gridCol w:w="2629"/>
      </w:tblGrid>
      <w:tr w14:paraId="5871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2312" w:type="dxa"/>
            <w:vAlign w:val="center"/>
          </w:tcPr>
          <w:p w14:paraId="7D4196B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实习实训岗位</w:t>
            </w:r>
          </w:p>
        </w:tc>
        <w:tc>
          <w:tcPr>
            <w:tcW w:w="3750" w:type="dxa"/>
            <w:vAlign w:val="center"/>
          </w:tcPr>
          <w:p w14:paraId="05C4B4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工作内容</w:t>
            </w:r>
          </w:p>
        </w:tc>
        <w:tc>
          <w:tcPr>
            <w:tcW w:w="2629" w:type="dxa"/>
            <w:vAlign w:val="center"/>
          </w:tcPr>
          <w:p w14:paraId="75CC93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岗位能力</w:t>
            </w:r>
          </w:p>
        </w:tc>
      </w:tr>
      <w:tr w14:paraId="3ADC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312" w:type="dxa"/>
            <w:vAlign w:val="center"/>
          </w:tcPr>
          <w:p w14:paraId="6FBD9C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法务助理</w:t>
            </w:r>
          </w:p>
        </w:tc>
        <w:tc>
          <w:tcPr>
            <w:tcW w:w="3750" w:type="dxa"/>
          </w:tcPr>
          <w:p w14:paraId="6D7562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协助处理合同起草、审核与归档；</w:t>
            </w:r>
          </w:p>
          <w:p w14:paraId="5C1F31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参与简单法律调研，整理法规资料；</w:t>
            </w:r>
          </w:p>
          <w:p w14:paraId="44D851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协助接待法律咨询，记录基本诉求。</w:t>
            </w:r>
          </w:p>
        </w:tc>
        <w:tc>
          <w:tcPr>
            <w:tcW w:w="2629" w:type="dxa"/>
          </w:tcPr>
          <w:p w14:paraId="73BEAD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合同文书处理能力；</w:t>
            </w:r>
          </w:p>
          <w:p w14:paraId="2F0E00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法律资料检索与整理能力；</w:t>
            </w:r>
          </w:p>
          <w:p w14:paraId="5F44F9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法律咨询沟通记录能力。</w:t>
            </w:r>
          </w:p>
        </w:tc>
      </w:tr>
      <w:tr w14:paraId="1F82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2312" w:type="dxa"/>
            <w:vAlign w:val="center"/>
          </w:tcPr>
          <w:p w14:paraId="7673A20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法律援助</w:t>
            </w:r>
          </w:p>
        </w:tc>
        <w:tc>
          <w:tcPr>
            <w:tcW w:w="3750" w:type="dxa"/>
          </w:tcPr>
          <w:p w14:paraId="590CDAA1">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协助整理法律援助案件材料；</w:t>
            </w:r>
          </w:p>
          <w:p w14:paraId="1CAD8AAF">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陪同律师会见当事人，做好笔录；</w:t>
            </w:r>
          </w:p>
          <w:p w14:paraId="49DC775E">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协助准备简单法律援助案件的证据、文书。</w:t>
            </w:r>
          </w:p>
        </w:tc>
        <w:tc>
          <w:tcPr>
            <w:tcW w:w="2629" w:type="dxa"/>
          </w:tcPr>
          <w:p w14:paraId="2541827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法律援助流程实操能力；</w:t>
            </w:r>
          </w:p>
          <w:p w14:paraId="52AC04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法律会见笔录制作能力；</w:t>
            </w:r>
          </w:p>
          <w:p w14:paraId="25E24F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基础法律文书写作能力。</w:t>
            </w:r>
          </w:p>
        </w:tc>
      </w:tr>
      <w:tr w14:paraId="52D7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312" w:type="dxa"/>
            <w:vAlign w:val="center"/>
          </w:tcPr>
          <w:p w14:paraId="7E5C8B4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律所行政辅助</w:t>
            </w:r>
          </w:p>
        </w:tc>
        <w:tc>
          <w:tcPr>
            <w:tcW w:w="3750" w:type="dxa"/>
          </w:tcPr>
          <w:p w14:paraId="1770C83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协助律所案件台账管理，录入案件信息；</w:t>
            </w:r>
          </w:p>
          <w:p w14:paraId="5F722A4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负责律所办公物资采购与登记；</w:t>
            </w:r>
          </w:p>
          <w:p w14:paraId="3F5F3968">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协助组织律所内部法律培训、会议筹备。</w:t>
            </w:r>
          </w:p>
        </w:tc>
        <w:tc>
          <w:tcPr>
            <w:tcW w:w="2629" w:type="dxa"/>
          </w:tcPr>
          <w:p w14:paraId="0AE8686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法律案件信息管理能力；</w:t>
            </w:r>
          </w:p>
          <w:p w14:paraId="0A475A9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行政事务执行能力；</w:t>
            </w:r>
          </w:p>
          <w:p w14:paraId="518F5E1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法律培训与会议协助能力。</w:t>
            </w:r>
          </w:p>
        </w:tc>
      </w:tr>
      <w:tr w14:paraId="6723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2312" w:type="dxa"/>
            <w:vAlign w:val="center"/>
          </w:tcPr>
          <w:p w14:paraId="768F30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社区矫正辅助</w:t>
            </w:r>
          </w:p>
        </w:tc>
        <w:tc>
          <w:tcPr>
            <w:tcW w:w="3750" w:type="dxa"/>
          </w:tcPr>
          <w:p w14:paraId="455848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协助开展社区矫正人员入矫登记、档案整理；</w:t>
            </w:r>
          </w:p>
          <w:p w14:paraId="50218D6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陪同社区矫正人员参与教育学习、公益活动，记录情况；</w:t>
            </w:r>
          </w:p>
          <w:p w14:paraId="16ACB4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协助跟踪社区矫正人员日常表现，反馈异常.</w:t>
            </w:r>
          </w:p>
        </w:tc>
        <w:tc>
          <w:tcPr>
            <w:tcW w:w="2629" w:type="dxa"/>
          </w:tcPr>
          <w:p w14:paraId="21A102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社区矫正流程实操能力；</w:t>
            </w:r>
          </w:p>
          <w:p w14:paraId="2E040A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教育学习与活动记录能力；</w:t>
            </w:r>
          </w:p>
          <w:p w14:paraId="143DBE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社区矫正人员监管反馈能力。</w:t>
            </w:r>
          </w:p>
        </w:tc>
      </w:tr>
    </w:tbl>
    <w:p w14:paraId="79480A08">
      <w:pPr>
        <w:keepNext w:val="0"/>
        <w:keepLines w:val="0"/>
        <w:pageBreakBefore w:val="0"/>
        <w:numPr>
          <w:ilvl w:val="0"/>
          <w:numId w:val="0"/>
        </w:numPr>
        <w:kinsoku/>
        <w:wordWrap/>
        <w:topLinePunct w:val="0"/>
        <w:autoSpaceDE/>
        <w:autoSpaceDN/>
        <w:bidi w:val="0"/>
        <w:spacing w:line="560" w:lineRule="exact"/>
        <w:rPr>
          <w:rFonts w:hint="eastAsia" w:ascii="仿宋_GB2312" w:hAnsi="仿宋_GB2312" w:eastAsia="仿宋_GB2312" w:cs="仿宋_GB2312"/>
          <w:sz w:val="32"/>
          <w:szCs w:val="32"/>
          <w:lang w:val="en-US" w:eastAsia="zh-CN"/>
        </w:rPr>
      </w:pPr>
    </w:p>
    <w:p w14:paraId="6C9B4139">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5" w:name="_Toc635"/>
      <w:r>
        <w:rPr>
          <w:rFonts w:hint="eastAsia" w:eastAsia="黑体"/>
          <w:sz w:val="32"/>
          <w:szCs w:val="32"/>
          <w:lang w:val="en-US" w:eastAsia="zh-CN"/>
        </w:rPr>
        <w:t>九、教</w:t>
      </w:r>
      <w:r>
        <w:rPr>
          <w:rFonts w:eastAsia="黑体"/>
          <w:sz w:val="32"/>
          <w:szCs w:val="32"/>
        </w:rPr>
        <w:t>学进程总体安排</w:t>
      </w:r>
      <w:bookmarkEnd w:id="15"/>
    </w:p>
    <w:tbl>
      <w:tblPr>
        <w:tblStyle w:val="8"/>
        <w:tblW w:w="9261" w:type="dxa"/>
        <w:tblInd w:w="0" w:type="dxa"/>
        <w:tblLayout w:type="fixed"/>
        <w:tblCellMar>
          <w:top w:w="0" w:type="dxa"/>
          <w:left w:w="108" w:type="dxa"/>
          <w:bottom w:w="0" w:type="dxa"/>
          <w:right w:w="108" w:type="dxa"/>
        </w:tblCellMar>
      </w:tblPr>
      <w:tblGrid>
        <w:gridCol w:w="522"/>
        <w:gridCol w:w="388"/>
        <w:gridCol w:w="630"/>
        <w:gridCol w:w="2521"/>
        <w:gridCol w:w="500"/>
        <w:gridCol w:w="611"/>
        <w:gridCol w:w="516"/>
        <w:gridCol w:w="500"/>
        <w:gridCol w:w="484"/>
        <w:gridCol w:w="483"/>
        <w:gridCol w:w="672"/>
        <w:gridCol w:w="700"/>
        <w:gridCol w:w="734"/>
      </w:tblGrid>
      <w:tr w14:paraId="105B7244">
        <w:tblPrEx>
          <w:tblCellMar>
            <w:top w:w="0" w:type="dxa"/>
            <w:left w:w="108" w:type="dxa"/>
            <w:bottom w:w="0" w:type="dxa"/>
            <w:right w:w="108" w:type="dxa"/>
          </w:tblCellMar>
        </w:tblPrEx>
        <w:trPr>
          <w:trHeight w:val="610" w:hRule="atLeast"/>
        </w:trPr>
        <w:tc>
          <w:tcPr>
            <w:tcW w:w="9261" w:type="dxa"/>
            <w:gridSpan w:val="13"/>
            <w:tcBorders>
              <w:top w:val="single" w:color="auto" w:sz="4" w:space="0"/>
              <w:left w:val="single" w:color="auto" w:sz="4" w:space="0"/>
              <w:bottom w:val="single" w:color="auto" w:sz="4" w:space="0"/>
              <w:right w:val="single" w:color="000000" w:sz="4" w:space="0"/>
            </w:tcBorders>
            <w:shd w:val="clear" w:color="auto" w:fill="E7E6E6" w:themeFill="background2"/>
            <w:noWrap/>
            <w:vAlign w:val="center"/>
          </w:tcPr>
          <w:p w14:paraId="4E656A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rPr>
            </w:pPr>
            <w:r>
              <w:rPr>
                <w:rFonts w:hint="eastAsia" w:ascii="仿宋_GB2312" w:hAnsi="仿宋_GB2312" w:eastAsia="仿宋_GB2312" w:cs="仿宋_GB2312"/>
                <w:b/>
                <w:bCs/>
                <w:kern w:val="0"/>
                <w:sz w:val="24"/>
                <w:szCs w:val="24"/>
                <w:lang w:val="en-US" w:eastAsia="zh-CN"/>
              </w:rPr>
              <w:t>法律事务</w:t>
            </w:r>
            <w:r>
              <w:rPr>
                <w:rFonts w:hint="eastAsia" w:ascii="仿宋_GB2312" w:hAnsi="仿宋_GB2312" w:eastAsia="仿宋_GB2312" w:cs="仿宋_GB2312"/>
                <w:b/>
                <w:bCs/>
                <w:kern w:val="0"/>
                <w:sz w:val="24"/>
                <w:szCs w:val="24"/>
              </w:rPr>
              <w:t>专业</w:t>
            </w:r>
            <w:r>
              <w:rPr>
                <w:rFonts w:hint="eastAsia" w:ascii="仿宋_GB2312" w:hAnsi="仿宋_GB2312" w:eastAsia="仿宋_GB2312" w:cs="仿宋_GB2312"/>
                <w:b/>
                <w:bCs/>
                <w:kern w:val="0"/>
                <w:sz w:val="24"/>
                <w:szCs w:val="24"/>
                <w:lang w:val="en-US" w:eastAsia="zh-CN"/>
              </w:rPr>
              <w:t>课时安排</w:t>
            </w:r>
            <w:r>
              <w:rPr>
                <w:rFonts w:hint="eastAsia" w:ascii="仿宋_GB2312" w:hAnsi="仿宋_GB2312" w:eastAsia="仿宋_GB2312" w:cs="仿宋_GB2312"/>
                <w:kern w:val="0"/>
                <w:sz w:val="24"/>
              </w:rPr>
              <w:t xml:space="preserve">  </w:t>
            </w:r>
            <w:r>
              <w:rPr>
                <w:rFonts w:hint="eastAsia" w:ascii="宋体" w:hAnsi="宋体" w:cs="宋体"/>
                <w:kern w:val="0"/>
                <w:sz w:val="24"/>
              </w:rPr>
              <w:t xml:space="preserve">             </w:t>
            </w:r>
          </w:p>
          <w:p w14:paraId="3B679E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5</w:t>
            </w:r>
            <w:r>
              <w:rPr>
                <w:rFonts w:hint="eastAsia" w:ascii="仿宋_GB2312" w:hAnsi="仿宋_GB2312" w:eastAsia="仿宋_GB2312" w:cs="仿宋_GB2312"/>
                <w:kern w:val="0"/>
                <w:sz w:val="24"/>
              </w:rPr>
              <w:t>年</w:t>
            </w:r>
            <w:r>
              <w:rPr>
                <w:rFonts w:hint="eastAsia" w:ascii="Times New Roman" w:hAnsi="Times New Roman" w:eastAsia="仿宋_GB2312" w:cs="Times New Roman"/>
                <w:kern w:val="0"/>
                <w:sz w:val="24"/>
                <w:lang w:val="en-US" w:eastAsia="zh-CN"/>
              </w:rPr>
              <w:t>8</w:t>
            </w:r>
            <w:r>
              <w:rPr>
                <w:rFonts w:hint="eastAsia" w:ascii="仿宋_GB2312" w:hAnsi="仿宋_GB2312" w:eastAsia="仿宋_GB2312" w:cs="仿宋_GB2312"/>
                <w:kern w:val="0"/>
                <w:sz w:val="24"/>
              </w:rPr>
              <w:t>月</w:t>
            </w:r>
          </w:p>
        </w:tc>
      </w:tr>
      <w:tr w14:paraId="6696AA90">
        <w:tblPrEx>
          <w:tblCellMar>
            <w:top w:w="0" w:type="dxa"/>
            <w:left w:w="108" w:type="dxa"/>
            <w:bottom w:w="0" w:type="dxa"/>
            <w:right w:w="108" w:type="dxa"/>
          </w:tblCellMar>
        </w:tblPrEx>
        <w:trPr>
          <w:trHeight w:val="454" w:hRule="atLeast"/>
        </w:trPr>
        <w:tc>
          <w:tcPr>
            <w:tcW w:w="910" w:type="dxa"/>
            <w:gridSpan w:val="2"/>
            <w:vMerge w:val="restart"/>
            <w:tcBorders>
              <w:top w:val="nil"/>
              <w:left w:val="single" w:color="auto" w:sz="4" w:space="0"/>
              <w:right w:val="single" w:color="auto" w:sz="4" w:space="0"/>
            </w:tcBorders>
            <w:shd w:val="clear" w:color="auto" w:fill="E7E6E6" w:themeFill="background2"/>
            <w:noWrap/>
            <w:vAlign w:val="center"/>
          </w:tcPr>
          <w:p w14:paraId="295472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课程</w:t>
            </w:r>
          </w:p>
          <w:p w14:paraId="1517D8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lang w:val="en-US" w:eastAsia="zh-CN"/>
              </w:rPr>
              <w:t>类型</w:t>
            </w:r>
            <w:r>
              <w:rPr>
                <w:rFonts w:hint="eastAsia" w:ascii="仿宋_GB2312" w:hAnsi="仿宋_GB2312" w:eastAsia="仿宋_GB2312" w:cs="仿宋_GB2312"/>
                <w:kern w:val="0"/>
                <w:sz w:val="22"/>
                <w:szCs w:val="22"/>
              </w:rPr>
              <w:t>　</w:t>
            </w:r>
          </w:p>
        </w:tc>
        <w:tc>
          <w:tcPr>
            <w:tcW w:w="630"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299D8D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序号</w:t>
            </w:r>
          </w:p>
        </w:tc>
        <w:tc>
          <w:tcPr>
            <w:tcW w:w="2521" w:type="dxa"/>
            <w:vMerge w:val="restart"/>
            <w:tcBorders>
              <w:top w:val="nil"/>
              <w:left w:val="single" w:color="auto" w:sz="4" w:space="0"/>
              <w:bottom w:val="single" w:color="auto" w:sz="4" w:space="0"/>
              <w:right w:val="single" w:color="auto" w:sz="4" w:space="0"/>
            </w:tcBorders>
            <w:shd w:val="clear" w:color="auto" w:fill="E7E6E6" w:themeFill="background2"/>
            <w:noWrap/>
            <w:vAlign w:val="center"/>
          </w:tcPr>
          <w:p w14:paraId="64EF23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课程名称</w:t>
            </w:r>
          </w:p>
        </w:tc>
        <w:tc>
          <w:tcPr>
            <w:tcW w:w="3094" w:type="dxa"/>
            <w:gridSpan w:val="6"/>
            <w:tcBorders>
              <w:top w:val="single" w:color="auto" w:sz="4" w:space="0"/>
              <w:left w:val="nil"/>
              <w:bottom w:val="single" w:color="auto" w:sz="4" w:space="0"/>
              <w:right w:val="single" w:color="auto" w:sz="4" w:space="0"/>
            </w:tcBorders>
            <w:shd w:val="clear" w:color="auto" w:fill="E7E6E6" w:themeFill="background2"/>
            <w:noWrap/>
            <w:vAlign w:val="center"/>
          </w:tcPr>
          <w:p w14:paraId="2154B8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各学期周学时分配</w:t>
            </w:r>
          </w:p>
        </w:tc>
        <w:tc>
          <w:tcPr>
            <w:tcW w:w="672" w:type="dxa"/>
            <w:vMerge w:val="restart"/>
            <w:tcBorders>
              <w:top w:val="nil"/>
              <w:left w:val="single" w:color="auto" w:sz="4" w:space="0"/>
              <w:bottom w:val="single" w:color="000000" w:sz="4" w:space="0"/>
              <w:right w:val="single" w:color="auto" w:sz="4" w:space="0"/>
            </w:tcBorders>
            <w:shd w:val="clear" w:color="auto" w:fill="E7E6E6" w:themeFill="background2"/>
            <w:noWrap/>
            <w:vAlign w:val="center"/>
          </w:tcPr>
          <w:p w14:paraId="507448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总</w:t>
            </w:r>
          </w:p>
          <w:p w14:paraId="1805FF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学时</w:t>
            </w:r>
          </w:p>
        </w:tc>
        <w:tc>
          <w:tcPr>
            <w:tcW w:w="1434"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76CD6A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w:t>
            </w:r>
          </w:p>
          <w:p w14:paraId="557E07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类型</w:t>
            </w:r>
          </w:p>
        </w:tc>
      </w:tr>
      <w:tr w14:paraId="0199D4EA">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E7E6E6" w:themeFill="background2"/>
            <w:vAlign w:val="center"/>
          </w:tcPr>
          <w:p w14:paraId="713C2E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630"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7A3F26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2521"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6938D7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1111"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5B7218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第一</w:t>
            </w:r>
          </w:p>
          <w:p w14:paraId="18258A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1016" w:type="dxa"/>
            <w:gridSpan w:val="2"/>
            <w:tcBorders>
              <w:top w:val="single" w:color="auto" w:sz="4" w:space="0"/>
              <w:left w:val="nil"/>
              <w:bottom w:val="single" w:color="auto" w:sz="4" w:space="0"/>
              <w:right w:val="single" w:color="auto" w:sz="4" w:space="0"/>
            </w:tcBorders>
            <w:shd w:val="clear" w:color="auto" w:fill="E7E6E6" w:themeFill="background2"/>
            <w:noWrap/>
            <w:vAlign w:val="center"/>
          </w:tcPr>
          <w:p w14:paraId="7BD131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第二</w:t>
            </w:r>
          </w:p>
          <w:p w14:paraId="33F110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967" w:type="dxa"/>
            <w:gridSpan w:val="2"/>
            <w:tcBorders>
              <w:top w:val="single" w:color="auto" w:sz="4" w:space="0"/>
              <w:left w:val="nil"/>
              <w:bottom w:val="single" w:color="auto" w:sz="4" w:space="0"/>
              <w:right w:val="single" w:color="000000" w:sz="4" w:space="0"/>
            </w:tcBorders>
            <w:shd w:val="clear" w:color="auto" w:fill="E7E6E6" w:themeFill="background2"/>
            <w:noWrap/>
            <w:vAlign w:val="center"/>
          </w:tcPr>
          <w:p w14:paraId="1156F5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第三</w:t>
            </w:r>
          </w:p>
          <w:p w14:paraId="37CF15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学年</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569A36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p>
        </w:tc>
        <w:tc>
          <w:tcPr>
            <w:tcW w:w="700" w:type="dxa"/>
            <w:vMerge w:val="restart"/>
            <w:tcBorders>
              <w:top w:val="nil"/>
              <w:left w:val="single" w:color="auto" w:sz="4" w:space="0"/>
              <w:bottom w:val="nil"/>
              <w:right w:val="single" w:color="auto" w:sz="4" w:space="0"/>
            </w:tcBorders>
            <w:shd w:val="clear" w:color="auto" w:fill="E7E6E6" w:themeFill="background2"/>
            <w:noWrap/>
            <w:vAlign w:val="center"/>
          </w:tcPr>
          <w:p w14:paraId="122022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理论</w:t>
            </w:r>
          </w:p>
        </w:tc>
        <w:tc>
          <w:tcPr>
            <w:tcW w:w="734" w:type="dxa"/>
            <w:vMerge w:val="restart"/>
            <w:tcBorders>
              <w:top w:val="nil"/>
              <w:left w:val="single" w:color="auto" w:sz="4" w:space="0"/>
              <w:bottom w:val="nil"/>
              <w:right w:val="single" w:color="auto" w:sz="4" w:space="0"/>
            </w:tcBorders>
            <w:shd w:val="clear" w:color="auto" w:fill="E7E6E6" w:themeFill="background2"/>
            <w:noWrap/>
            <w:vAlign w:val="center"/>
          </w:tcPr>
          <w:p w14:paraId="16AAB8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实践</w:t>
            </w:r>
          </w:p>
        </w:tc>
      </w:tr>
      <w:tr w14:paraId="68196DF6">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bottom w:val="single" w:color="000000" w:sz="4" w:space="0"/>
              <w:right w:val="single" w:color="auto" w:sz="4" w:space="0"/>
            </w:tcBorders>
            <w:shd w:val="clear" w:color="auto" w:fill="E7E6E6" w:themeFill="background2"/>
            <w:vAlign w:val="center"/>
          </w:tcPr>
          <w:p w14:paraId="79A214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630"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6C689C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2521" w:type="dxa"/>
            <w:vMerge w:val="continue"/>
            <w:tcBorders>
              <w:top w:val="nil"/>
              <w:left w:val="single" w:color="auto" w:sz="4" w:space="0"/>
              <w:bottom w:val="single" w:color="auto" w:sz="4" w:space="0"/>
              <w:right w:val="single" w:color="auto" w:sz="4" w:space="0"/>
            </w:tcBorders>
            <w:shd w:val="clear" w:color="auto" w:fill="E7E6E6" w:themeFill="background2"/>
            <w:vAlign w:val="center"/>
          </w:tcPr>
          <w:p w14:paraId="5474F7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2"/>
                <w:szCs w:val="22"/>
              </w:rPr>
            </w:pPr>
          </w:p>
        </w:tc>
        <w:tc>
          <w:tcPr>
            <w:tcW w:w="500" w:type="dxa"/>
            <w:tcBorders>
              <w:top w:val="nil"/>
              <w:left w:val="nil"/>
              <w:bottom w:val="single" w:color="auto" w:sz="4" w:space="0"/>
              <w:right w:val="single" w:color="auto" w:sz="4" w:space="0"/>
            </w:tcBorders>
            <w:shd w:val="clear" w:color="auto" w:fill="E7E6E6" w:themeFill="background2"/>
            <w:noWrap/>
            <w:vAlign w:val="center"/>
          </w:tcPr>
          <w:p w14:paraId="767CF9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w:t>
            </w:r>
          </w:p>
        </w:tc>
        <w:tc>
          <w:tcPr>
            <w:tcW w:w="611" w:type="dxa"/>
            <w:tcBorders>
              <w:top w:val="nil"/>
              <w:left w:val="nil"/>
              <w:bottom w:val="single" w:color="auto" w:sz="4" w:space="0"/>
              <w:right w:val="single" w:color="auto" w:sz="4" w:space="0"/>
            </w:tcBorders>
            <w:shd w:val="clear" w:color="auto" w:fill="E7E6E6" w:themeFill="background2"/>
            <w:noWrap/>
            <w:vAlign w:val="center"/>
          </w:tcPr>
          <w:p w14:paraId="40D0DB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二</w:t>
            </w:r>
          </w:p>
        </w:tc>
        <w:tc>
          <w:tcPr>
            <w:tcW w:w="516" w:type="dxa"/>
            <w:tcBorders>
              <w:top w:val="nil"/>
              <w:left w:val="nil"/>
              <w:bottom w:val="single" w:color="auto" w:sz="4" w:space="0"/>
              <w:right w:val="single" w:color="auto" w:sz="4" w:space="0"/>
            </w:tcBorders>
            <w:shd w:val="clear" w:color="auto" w:fill="E7E6E6" w:themeFill="background2"/>
            <w:noWrap/>
            <w:vAlign w:val="center"/>
          </w:tcPr>
          <w:p w14:paraId="0C1307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三</w:t>
            </w:r>
          </w:p>
        </w:tc>
        <w:tc>
          <w:tcPr>
            <w:tcW w:w="500" w:type="dxa"/>
            <w:tcBorders>
              <w:top w:val="nil"/>
              <w:left w:val="nil"/>
              <w:bottom w:val="single" w:color="auto" w:sz="4" w:space="0"/>
              <w:right w:val="single" w:color="auto" w:sz="4" w:space="0"/>
            </w:tcBorders>
            <w:shd w:val="clear" w:color="auto" w:fill="E7E6E6" w:themeFill="background2"/>
            <w:noWrap/>
            <w:vAlign w:val="center"/>
          </w:tcPr>
          <w:p w14:paraId="097FC5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四</w:t>
            </w:r>
          </w:p>
        </w:tc>
        <w:tc>
          <w:tcPr>
            <w:tcW w:w="484" w:type="dxa"/>
            <w:tcBorders>
              <w:top w:val="nil"/>
              <w:left w:val="nil"/>
              <w:bottom w:val="single" w:color="auto" w:sz="4" w:space="0"/>
              <w:right w:val="single" w:color="auto" w:sz="4" w:space="0"/>
            </w:tcBorders>
            <w:shd w:val="clear" w:color="auto" w:fill="E7E6E6" w:themeFill="background2"/>
            <w:noWrap/>
            <w:vAlign w:val="center"/>
          </w:tcPr>
          <w:p w14:paraId="177B15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五</w:t>
            </w:r>
          </w:p>
        </w:tc>
        <w:tc>
          <w:tcPr>
            <w:tcW w:w="483" w:type="dxa"/>
            <w:tcBorders>
              <w:top w:val="nil"/>
              <w:left w:val="nil"/>
              <w:bottom w:val="single" w:color="auto" w:sz="4" w:space="0"/>
              <w:right w:val="single" w:color="auto" w:sz="4" w:space="0"/>
            </w:tcBorders>
            <w:shd w:val="clear" w:color="auto" w:fill="E7E6E6" w:themeFill="background2"/>
            <w:noWrap/>
            <w:vAlign w:val="center"/>
          </w:tcPr>
          <w:p w14:paraId="403011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六</w:t>
            </w:r>
          </w:p>
        </w:tc>
        <w:tc>
          <w:tcPr>
            <w:tcW w:w="672" w:type="dxa"/>
            <w:vMerge w:val="continue"/>
            <w:tcBorders>
              <w:top w:val="nil"/>
              <w:left w:val="single" w:color="auto" w:sz="4" w:space="0"/>
              <w:bottom w:val="single" w:color="000000" w:sz="4" w:space="0"/>
              <w:right w:val="single" w:color="auto" w:sz="4" w:space="0"/>
            </w:tcBorders>
            <w:shd w:val="clear" w:color="auto" w:fill="E7E6E6" w:themeFill="background2"/>
            <w:vAlign w:val="center"/>
          </w:tcPr>
          <w:p w14:paraId="711DF9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c>
          <w:tcPr>
            <w:tcW w:w="700" w:type="dxa"/>
            <w:vMerge w:val="continue"/>
            <w:tcBorders>
              <w:top w:val="nil"/>
              <w:left w:val="single" w:color="auto" w:sz="4" w:space="0"/>
              <w:bottom w:val="nil"/>
              <w:right w:val="single" w:color="auto" w:sz="4" w:space="0"/>
            </w:tcBorders>
            <w:shd w:val="clear" w:color="auto" w:fill="E7E6E6" w:themeFill="background2"/>
            <w:vAlign w:val="center"/>
          </w:tcPr>
          <w:p w14:paraId="41B925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c>
          <w:tcPr>
            <w:tcW w:w="734" w:type="dxa"/>
            <w:vMerge w:val="continue"/>
            <w:tcBorders>
              <w:top w:val="nil"/>
              <w:left w:val="single" w:color="auto" w:sz="4" w:space="0"/>
              <w:bottom w:val="nil"/>
              <w:right w:val="single" w:color="auto" w:sz="4" w:space="0"/>
            </w:tcBorders>
            <w:shd w:val="clear" w:color="auto" w:fill="E7E6E6" w:themeFill="background2"/>
            <w:vAlign w:val="center"/>
          </w:tcPr>
          <w:p w14:paraId="272713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szCs w:val="22"/>
              </w:rPr>
            </w:pPr>
          </w:p>
        </w:tc>
      </w:tr>
      <w:tr w14:paraId="1EA0320D">
        <w:tblPrEx>
          <w:tblCellMar>
            <w:top w:w="0" w:type="dxa"/>
            <w:left w:w="108" w:type="dxa"/>
            <w:bottom w:w="0" w:type="dxa"/>
            <w:right w:w="108" w:type="dxa"/>
          </w:tblCellMar>
        </w:tblPrEx>
        <w:trPr>
          <w:trHeight w:val="454" w:hRule="atLeast"/>
        </w:trPr>
        <w:tc>
          <w:tcPr>
            <w:tcW w:w="910" w:type="dxa"/>
            <w:gridSpan w:val="2"/>
            <w:vMerge w:val="restart"/>
            <w:tcBorders>
              <w:top w:val="nil"/>
              <w:left w:val="single" w:color="auto" w:sz="4" w:space="0"/>
              <w:right w:val="single" w:color="auto" w:sz="4" w:space="0"/>
            </w:tcBorders>
            <w:shd w:val="clear" w:color="auto" w:fill="auto"/>
            <w:textDirection w:val="tbRlV"/>
            <w:vAlign w:val="center"/>
          </w:tcPr>
          <w:p w14:paraId="5C6F56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b/>
                <w:bCs/>
                <w:kern w:val="0"/>
                <w:sz w:val="24"/>
                <w:szCs w:val="24"/>
              </w:rPr>
              <w:t>公共基础课</w:t>
            </w: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5191E8E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1</w:t>
            </w:r>
          </w:p>
        </w:tc>
        <w:tc>
          <w:tcPr>
            <w:tcW w:w="2521" w:type="dxa"/>
            <w:tcBorders>
              <w:top w:val="nil"/>
              <w:left w:val="nil"/>
              <w:bottom w:val="single" w:color="auto" w:sz="4" w:space="0"/>
              <w:right w:val="single" w:color="auto" w:sz="4" w:space="0"/>
            </w:tcBorders>
            <w:shd w:val="clear" w:color="auto" w:fill="auto"/>
            <w:noWrap/>
            <w:vAlign w:val="center"/>
          </w:tcPr>
          <w:p w14:paraId="2D3FC0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语文</w:t>
            </w:r>
          </w:p>
        </w:tc>
        <w:tc>
          <w:tcPr>
            <w:tcW w:w="500" w:type="dxa"/>
            <w:tcBorders>
              <w:top w:val="nil"/>
              <w:left w:val="nil"/>
              <w:bottom w:val="single" w:color="auto" w:sz="4" w:space="0"/>
              <w:right w:val="single" w:color="auto" w:sz="4" w:space="0"/>
            </w:tcBorders>
            <w:shd w:val="clear" w:color="auto" w:fill="auto"/>
            <w:noWrap/>
            <w:vAlign w:val="center"/>
          </w:tcPr>
          <w:p w14:paraId="6CD352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2F1669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746236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B577E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469782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131FAE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491B1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3CC596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3AE597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31329997">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textDirection w:val="tbRlV"/>
            <w:vAlign w:val="center"/>
          </w:tcPr>
          <w:p w14:paraId="09363B7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74B0E70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2</w:t>
            </w:r>
          </w:p>
        </w:tc>
        <w:tc>
          <w:tcPr>
            <w:tcW w:w="2521" w:type="dxa"/>
            <w:tcBorders>
              <w:top w:val="nil"/>
              <w:left w:val="nil"/>
              <w:bottom w:val="single" w:color="auto" w:sz="4" w:space="0"/>
              <w:right w:val="single" w:color="auto" w:sz="4" w:space="0"/>
            </w:tcBorders>
            <w:shd w:val="clear" w:color="auto" w:fill="auto"/>
            <w:noWrap/>
            <w:vAlign w:val="center"/>
          </w:tcPr>
          <w:p w14:paraId="5F19CB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数学</w:t>
            </w:r>
          </w:p>
        </w:tc>
        <w:tc>
          <w:tcPr>
            <w:tcW w:w="500" w:type="dxa"/>
            <w:tcBorders>
              <w:top w:val="nil"/>
              <w:left w:val="nil"/>
              <w:bottom w:val="single" w:color="auto" w:sz="4" w:space="0"/>
              <w:right w:val="single" w:color="auto" w:sz="4" w:space="0"/>
            </w:tcBorders>
            <w:shd w:val="clear" w:color="auto" w:fill="auto"/>
            <w:noWrap/>
            <w:vAlign w:val="center"/>
          </w:tcPr>
          <w:p w14:paraId="508E4D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11" w:type="dxa"/>
            <w:tcBorders>
              <w:top w:val="nil"/>
              <w:left w:val="nil"/>
              <w:bottom w:val="single" w:color="auto" w:sz="4" w:space="0"/>
              <w:right w:val="single" w:color="auto" w:sz="4" w:space="0"/>
            </w:tcBorders>
            <w:shd w:val="clear" w:color="auto" w:fill="auto"/>
            <w:noWrap/>
            <w:vAlign w:val="center"/>
          </w:tcPr>
          <w:p w14:paraId="30F1E4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16" w:type="dxa"/>
            <w:tcBorders>
              <w:top w:val="nil"/>
              <w:left w:val="nil"/>
              <w:bottom w:val="single" w:color="auto" w:sz="4" w:space="0"/>
              <w:right w:val="single" w:color="auto" w:sz="4" w:space="0"/>
            </w:tcBorders>
            <w:shd w:val="clear" w:color="auto" w:fill="auto"/>
            <w:noWrap/>
            <w:vAlign w:val="center"/>
          </w:tcPr>
          <w:p w14:paraId="7BE0C0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008F4B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2682EA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551BA0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08A545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00" w:type="dxa"/>
            <w:tcBorders>
              <w:top w:val="nil"/>
              <w:left w:val="nil"/>
              <w:bottom w:val="single" w:color="auto" w:sz="4" w:space="0"/>
              <w:right w:val="single" w:color="auto" w:sz="4" w:space="0"/>
            </w:tcBorders>
            <w:shd w:val="clear" w:color="auto" w:fill="auto"/>
            <w:noWrap/>
            <w:vAlign w:val="center"/>
          </w:tcPr>
          <w:p w14:paraId="5D6A84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444</w:t>
            </w:r>
          </w:p>
        </w:tc>
        <w:tc>
          <w:tcPr>
            <w:tcW w:w="734" w:type="dxa"/>
            <w:tcBorders>
              <w:top w:val="nil"/>
              <w:left w:val="nil"/>
              <w:bottom w:val="single" w:color="auto" w:sz="4" w:space="0"/>
              <w:right w:val="single" w:color="auto" w:sz="4" w:space="0"/>
            </w:tcBorders>
            <w:shd w:val="clear" w:color="auto" w:fill="auto"/>
            <w:noWrap/>
            <w:vAlign w:val="center"/>
          </w:tcPr>
          <w:p w14:paraId="350B25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5E2F1A93">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textDirection w:val="tbRlV"/>
            <w:vAlign w:val="center"/>
          </w:tcPr>
          <w:p w14:paraId="32EAF10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46C08A6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3</w:t>
            </w:r>
          </w:p>
        </w:tc>
        <w:tc>
          <w:tcPr>
            <w:tcW w:w="2521" w:type="dxa"/>
            <w:tcBorders>
              <w:top w:val="nil"/>
              <w:left w:val="nil"/>
              <w:bottom w:val="single" w:color="auto" w:sz="4" w:space="0"/>
              <w:right w:val="single" w:color="auto" w:sz="4" w:space="0"/>
            </w:tcBorders>
            <w:shd w:val="clear" w:color="auto" w:fill="auto"/>
            <w:noWrap/>
            <w:vAlign w:val="center"/>
          </w:tcPr>
          <w:p w14:paraId="26B424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英语</w:t>
            </w:r>
          </w:p>
        </w:tc>
        <w:tc>
          <w:tcPr>
            <w:tcW w:w="500" w:type="dxa"/>
            <w:tcBorders>
              <w:top w:val="nil"/>
              <w:left w:val="nil"/>
              <w:bottom w:val="single" w:color="auto" w:sz="4" w:space="0"/>
              <w:right w:val="single" w:color="auto" w:sz="4" w:space="0"/>
            </w:tcBorders>
            <w:shd w:val="clear" w:color="auto" w:fill="auto"/>
            <w:noWrap/>
            <w:vAlign w:val="center"/>
          </w:tcPr>
          <w:p w14:paraId="5EB15A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611" w:type="dxa"/>
            <w:tcBorders>
              <w:top w:val="nil"/>
              <w:left w:val="nil"/>
              <w:bottom w:val="single" w:color="auto" w:sz="4" w:space="0"/>
              <w:right w:val="single" w:color="auto" w:sz="4" w:space="0"/>
            </w:tcBorders>
            <w:shd w:val="clear" w:color="auto" w:fill="auto"/>
            <w:noWrap/>
            <w:vAlign w:val="center"/>
          </w:tcPr>
          <w:p w14:paraId="279E72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516" w:type="dxa"/>
            <w:tcBorders>
              <w:top w:val="nil"/>
              <w:left w:val="nil"/>
              <w:bottom w:val="single" w:color="auto" w:sz="4" w:space="0"/>
              <w:right w:val="single" w:color="auto" w:sz="4" w:space="0"/>
            </w:tcBorders>
            <w:shd w:val="clear" w:color="auto" w:fill="auto"/>
            <w:noWrap/>
            <w:vAlign w:val="center"/>
          </w:tcPr>
          <w:p w14:paraId="05E0D0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500" w:type="dxa"/>
            <w:tcBorders>
              <w:top w:val="nil"/>
              <w:left w:val="nil"/>
              <w:bottom w:val="single" w:color="auto" w:sz="4" w:space="0"/>
              <w:right w:val="single" w:color="auto" w:sz="4" w:space="0"/>
            </w:tcBorders>
            <w:shd w:val="clear" w:color="auto" w:fill="auto"/>
            <w:noWrap/>
            <w:vAlign w:val="center"/>
          </w:tcPr>
          <w:p w14:paraId="6F08C6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w:t>
            </w:r>
          </w:p>
        </w:tc>
        <w:tc>
          <w:tcPr>
            <w:tcW w:w="484" w:type="dxa"/>
            <w:tcBorders>
              <w:top w:val="nil"/>
              <w:left w:val="nil"/>
              <w:bottom w:val="single" w:color="auto" w:sz="4" w:space="0"/>
              <w:right w:val="single" w:color="auto" w:sz="4" w:space="0"/>
            </w:tcBorders>
            <w:shd w:val="clear" w:color="auto" w:fill="auto"/>
            <w:noWrap/>
            <w:vAlign w:val="center"/>
          </w:tcPr>
          <w:p w14:paraId="69A6E8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2B7AFB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w:t>
            </w:r>
          </w:p>
        </w:tc>
        <w:tc>
          <w:tcPr>
            <w:tcW w:w="672" w:type="dxa"/>
            <w:tcBorders>
              <w:top w:val="nil"/>
              <w:left w:val="nil"/>
              <w:bottom w:val="single" w:color="auto" w:sz="4" w:space="0"/>
              <w:right w:val="single" w:color="auto" w:sz="4" w:space="0"/>
            </w:tcBorders>
            <w:shd w:val="clear" w:color="auto" w:fill="auto"/>
            <w:noWrap/>
            <w:vAlign w:val="center"/>
          </w:tcPr>
          <w:p w14:paraId="62245A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312</w:t>
            </w:r>
          </w:p>
        </w:tc>
        <w:tc>
          <w:tcPr>
            <w:tcW w:w="700" w:type="dxa"/>
            <w:tcBorders>
              <w:top w:val="nil"/>
              <w:left w:val="nil"/>
              <w:bottom w:val="single" w:color="auto" w:sz="4" w:space="0"/>
              <w:right w:val="single" w:color="auto" w:sz="4" w:space="0"/>
            </w:tcBorders>
            <w:shd w:val="clear" w:color="auto" w:fill="auto"/>
            <w:noWrap/>
            <w:vAlign w:val="center"/>
          </w:tcPr>
          <w:p w14:paraId="556904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312</w:t>
            </w:r>
          </w:p>
        </w:tc>
        <w:tc>
          <w:tcPr>
            <w:tcW w:w="734" w:type="dxa"/>
            <w:tcBorders>
              <w:top w:val="nil"/>
              <w:left w:val="nil"/>
              <w:bottom w:val="single" w:color="auto" w:sz="4" w:space="0"/>
              <w:right w:val="single" w:color="auto" w:sz="4" w:space="0"/>
            </w:tcBorders>
            <w:shd w:val="clear" w:color="auto" w:fill="auto"/>
            <w:noWrap/>
            <w:vAlign w:val="center"/>
          </w:tcPr>
          <w:p w14:paraId="500983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r>
      <w:tr w14:paraId="28716EE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textDirection w:val="tbRlV"/>
            <w:vAlign w:val="center"/>
          </w:tcPr>
          <w:p w14:paraId="54813F9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A4D366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4</w:t>
            </w:r>
          </w:p>
        </w:tc>
        <w:tc>
          <w:tcPr>
            <w:tcW w:w="2521" w:type="dxa"/>
            <w:tcBorders>
              <w:top w:val="nil"/>
              <w:left w:val="nil"/>
              <w:bottom w:val="single" w:color="auto" w:sz="4" w:space="0"/>
              <w:right w:val="single" w:color="auto" w:sz="4" w:space="0"/>
            </w:tcBorders>
            <w:shd w:val="clear" w:color="auto" w:fill="auto"/>
            <w:noWrap/>
            <w:vAlign w:val="center"/>
          </w:tcPr>
          <w:p w14:paraId="6C8693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中国特色社会主义</w:t>
            </w:r>
          </w:p>
        </w:tc>
        <w:tc>
          <w:tcPr>
            <w:tcW w:w="500" w:type="dxa"/>
            <w:tcBorders>
              <w:top w:val="nil"/>
              <w:left w:val="nil"/>
              <w:bottom w:val="single" w:color="auto" w:sz="4" w:space="0"/>
              <w:right w:val="single" w:color="auto" w:sz="4" w:space="0"/>
            </w:tcBorders>
            <w:shd w:val="clear" w:color="auto" w:fill="auto"/>
            <w:noWrap/>
            <w:vAlign w:val="center"/>
          </w:tcPr>
          <w:p w14:paraId="7CED80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227ED5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04D5D9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834E2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A5917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864F2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A9042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0069C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CA2C1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550501B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63FE8C16">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9F793D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5</w:t>
            </w:r>
          </w:p>
        </w:tc>
        <w:tc>
          <w:tcPr>
            <w:tcW w:w="2521" w:type="dxa"/>
            <w:tcBorders>
              <w:top w:val="nil"/>
              <w:left w:val="nil"/>
              <w:bottom w:val="single" w:color="auto" w:sz="4" w:space="0"/>
              <w:right w:val="single" w:color="auto" w:sz="4" w:space="0"/>
            </w:tcBorders>
            <w:shd w:val="clear" w:color="auto" w:fill="auto"/>
            <w:noWrap/>
            <w:vAlign w:val="center"/>
          </w:tcPr>
          <w:p w14:paraId="457D42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心理健康与职业生涯</w:t>
            </w:r>
          </w:p>
        </w:tc>
        <w:tc>
          <w:tcPr>
            <w:tcW w:w="500" w:type="dxa"/>
            <w:tcBorders>
              <w:top w:val="nil"/>
              <w:left w:val="nil"/>
              <w:bottom w:val="single" w:color="auto" w:sz="4" w:space="0"/>
              <w:right w:val="single" w:color="auto" w:sz="4" w:space="0"/>
            </w:tcBorders>
            <w:shd w:val="clear" w:color="auto" w:fill="auto"/>
            <w:noWrap/>
            <w:vAlign w:val="center"/>
          </w:tcPr>
          <w:p w14:paraId="761C5A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5A4ADC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73451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60ACB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04AC45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8AB92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1DEFB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15F80E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77F1FA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420F17CC">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2CD6F06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104C2F5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6</w:t>
            </w:r>
          </w:p>
        </w:tc>
        <w:tc>
          <w:tcPr>
            <w:tcW w:w="2521" w:type="dxa"/>
            <w:tcBorders>
              <w:top w:val="nil"/>
              <w:left w:val="nil"/>
              <w:bottom w:val="single" w:color="auto" w:sz="4" w:space="0"/>
              <w:right w:val="single" w:color="auto" w:sz="4" w:space="0"/>
            </w:tcBorders>
            <w:shd w:val="clear" w:color="auto" w:fill="auto"/>
            <w:noWrap/>
            <w:vAlign w:val="center"/>
          </w:tcPr>
          <w:p w14:paraId="7F2ABF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哲学与人生</w:t>
            </w:r>
          </w:p>
        </w:tc>
        <w:tc>
          <w:tcPr>
            <w:tcW w:w="500" w:type="dxa"/>
            <w:tcBorders>
              <w:top w:val="nil"/>
              <w:left w:val="nil"/>
              <w:bottom w:val="single" w:color="auto" w:sz="4" w:space="0"/>
              <w:right w:val="single" w:color="auto" w:sz="4" w:space="0"/>
            </w:tcBorders>
            <w:shd w:val="clear" w:color="auto" w:fill="auto"/>
            <w:noWrap/>
            <w:vAlign w:val="center"/>
          </w:tcPr>
          <w:p w14:paraId="08A001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1D3DD1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46DB83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1DDF17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439572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47A29F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95922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742568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56218A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3572AE7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2B98303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3FD32BE1">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7</w:t>
            </w:r>
          </w:p>
        </w:tc>
        <w:tc>
          <w:tcPr>
            <w:tcW w:w="2521" w:type="dxa"/>
            <w:tcBorders>
              <w:top w:val="nil"/>
              <w:left w:val="nil"/>
              <w:bottom w:val="single" w:color="auto" w:sz="4" w:space="0"/>
              <w:right w:val="single" w:color="auto" w:sz="4" w:space="0"/>
            </w:tcBorders>
            <w:shd w:val="clear" w:color="auto" w:fill="auto"/>
            <w:noWrap/>
            <w:vAlign w:val="center"/>
          </w:tcPr>
          <w:p w14:paraId="3D7600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职业道德与法治</w:t>
            </w:r>
          </w:p>
        </w:tc>
        <w:tc>
          <w:tcPr>
            <w:tcW w:w="500" w:type="dxa"/>
            <w:tcBorders>
              <w:top w:val="nil"/>
              <w:left w:val="nil"/>
              <w:bottom w:val="single" w:color="auto" w:sz="4" w:space="0"/>
              <w:right w:val="single" w:color="auto" w:sz="4" w:space="0"/>
            </w:tcBorders>
            <w:shd w:val="clear" w:color="auto" w:fill="auto"/>
            <w:noWrap/>
            <w:vAlign w:val="center"/>
          </w:tcPr>
          <w:p w14:paraId="287ECF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611" w:type="dxa"/>
            <w:tcBorders>
              <w:top w:val="nil"/>
              <w:left w:val="nil"/>
              <w:bottom w:val="single" w:color="auto" w:sz="4" w:space="0"/>
              <w:right w:val="single" w:color="auto" w:sz="4" w:space="0"/>
            </w:tcBorders>
            <w:shd w:val="clear" w:color="auto" w:fill="auto"/>
            <w:noWrap/>
            <w:vAlign w:val="center"/>
          </w:tcPr>
          <w:p w14:paraId="0352A6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16" w:type="dxa"/>
            <w:tcBorders>
              <w:top w:val="nil"/>
              <w:left w:val="nil"/>
              <w:bottom w:val="single" w:color="auto" w:sz="4" w:space="0"/>
              <w:right w:val="single" w:color="auto" w:sz="4" w:space="0"/>
            </w:tcBorders>
            <w:shd w:val="clear" w:color="auto" w:fill="auto"/>
            <w:noWrap/>
            <w:vAlign w:val="center"/>
          </w:tcPr>
          <w:p w14:paraId="4C8686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65201B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04FDDE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74A40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87AF4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00" w:type="dxa"/>
            <w:tcBorders>
              <w:top w:val="nil"/>
              <w:left w:val="nil"/>
              <w:bottom w:val="single" w:color="auto" w:sz="4" w:space="0"/>
              <w:right w:val="single" w:color="auto" w:sz="4" w:space="0"/>
            </w:tcBorders>
            <w:shd w:val="clear" w:color="auto" w:fill="auto"/>
            <w:noWrap/>
            <w:vAlign w:val="center"/>
          </w:tcPr>
          <w:p w14:paraId="2190BB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36</w:t>
            </w:r>
          </w:p>
        </w:tc>
        <w:tc>
          <w:tcPr>
            <w:tcW w:w="734" w:type="dxa"/>
            <w:tcBorders>
              <w:top w:val="nil"/>
              <w:left w:val="nil"/>
              <w:bottom w:val="single" w:color="auto" w:sz="4" w:space="0"/>
              <w:right w:val="single" w:color="auto" w:sz="4" w:space="0"/>
            </w:tcBorders>
            <w:shd w:val="clear" w:color="auto" w:fill="auto"/>
            <w:noWrap/>
            <w:vAlign w:val="center"/>
          </w:tcPr>
          <w:p w14:paraId="12E834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460BC4FA">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22314BA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6740DD02">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8</w:t>
            </w:r>
          </w:p>
        </w:tc>
        <w:tc>
          <w:tcPr>
            <w:tcW w:w="2521" w:type="dxa"/>
            <w:tcBorders>
              <w:top w:val="nil"/>
              <w:left w:val="nil"/>
              <w:bottom w:val="single" w:color="auto" w:sz="4" w:space="0"/>
              <w:right w:val="single" w:color="auto" w:sz="4" w:space="0"/>
            </w:tcBorders>
            <w:shd w:val="clear" w:color="auto" w:fill="auto"/>
            <w:noWrap/>
            <w:vAlign w:val="center"/>
          </w:tcPr>
          <w:p w14:paraId="68A928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信息技术</w:t>
            </w:r>
          </w:p>
        </w:tc>
        <w:tc>
          <w:tcPr>
            <w:tcW w:w="500" w:type="dxa"/>
            <w:tcBorders>
              <w:top w:val="nil"/>
              <w:left w:val="nil"/>
              <w:bottom w:val="single" w:color="auto" w:sz="4" w:space="0"/>
              <w:right w:val="single" w:color="auto" w:sz="4" w:space="0"/>
            </w:tcBorders>
            <w:shd w:val="clear" w:color="auto" w:fill="auto"/>
            <w:noWrap/>
            <w:vAlign w:val="center"/>
          </w:tcPr>
          <w:p w14:paraId="14241B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46B6E5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3D9ACB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3F4CB6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7302FB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11B72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16CFAB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144</w:t>
            </w:r>
          </w:p>
        </w:tc>
        <w:tc>
          <w:tcPr>
            <w:tcW w:w="700" w:type="dxa"/>
            <w:tcBorders>
              <w:top w:val="nil"/>
              <w:left w:val="nil"/>
              <w:bottom w:val="single" w:color="auto" w:sz="4" w:space="0"/>
              <w:right w:val="single" w:color="auto" w:sz="4" w:space="0"/>
            </w:tcBorders>
            <w:shd w:val="clear" w:color="auto" w:fill="auto"/>
            <w:noWrap/>
            <w:vAlign w:val="center"/>
          </w:tcPr>
          <w:p w14:paraId="1DE690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293B7E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144</w:t>
            </w:r>
          </w:p>
        </w:tc>
      </w:tr>
      <w:tr w14:paraId="3E78DE2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2D503F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4343A99">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　9</w:t>
            </w:r>
          </w:p>
        </w:tc>
        <w:tc>
          <w:tcPr>
            <w:tcW w:w="2521" w:type="dxa"/>
            <w:tcBorders>
              <w:top w:val="nil"/>
              <w:left w:val="nil"/>
              <w:bottom w:val="single" w:color="auto" w:sz="4" w:space="0"/>
              <w:right w:val="single" w:color="auto" w:sz="4" w:space="0"/>
            </w:tcBorders>
            <w:shd w:val="clear" w:color="auto" w:fill="auto"/>
            <w:noWrap/>
            <w:vAlign w:val="center"/>
          </w:tcPr>
          <w:p w14:paraId="0C8C82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体育与健康</w:t>
            </w:r>
          </w:p>
        </w:tc>
        <w:tc>
          <w:tcPr>
            <w:tcW w:w="500" w:type="dxa"/>
            <w:tcBorders>
              <w:top w:val="nil"/>
              <w:left w:val="nil"/>
              <w:bottom w:val="single" w:color="auto" w:sz="4" w:space="0"/>
              <w:right w:val="single" w:color="auto" w:sz="4" w:space="0"/>
            </w:tcBorders>
            <w:shd w:val="clear" w:color="auto" w:fill="auto"/>
            <w:noWrap/>
            <w:vAlign w:val="center"/>
          </w:tcPr>
          <w:p w14:paraId="10A687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611" w:type="dxa"/>
            <w:tcBorders>
              <w:top w:val="nil"/>
              <w:left w:val="nil"/>
              <w:bottom w:val="single" w:color="auto" w:sz="4" w:space="0"/>
              <w:right w:val="single" w:color="auto" w:sz="4" w:space="0"/>
            </w:tcBorders>
            <w:shd w:val="clear" w:color="auto" w:fill="auto"/>
            <w:noWrap/>
            <w:vAlign w:val="center"/>
          </w:tcPr>
          <w:p w14:paraId="398E36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16" w:type="dxa"/>
            <w:tcBorders>
              <w:top w:val="nil"/>
              <w:left w:val="nil"/>
              <w:bottom w:val="single" w:color="auto" w:sz="4" w:space="0"/>
              <w:right w:val="single" w:color="auto" w:sz="4" w:space="0"/>
            </w:tcBorders>
            <w:shd w:val="clear" w:color="auto" w:fill="auto"/>
            <w:noWrap/>
            <w:vAlign w:val="center"/>
          </w:tcPr>
          <w:p w14:paraId="2CAEA0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500" w:type="dxa"/>
            <w:tcBorders>
              <w:top w:val="nil"/>
              <w:left w:val="nil"/>
              <w:bottom w:val="single" w:color="auto" w:sz="4" w:space="0"/>
              <w:right w:val="single" w:color="auto" w:sz="4" w:space="0"/>
            </w:tcBorders>
            <w:shd w:val="clear" w:color="auto" w:fill="auto"/>
            <w:noWrap/>
            <w:vAlign w:val="center"/>
          </w:tcPr>
          <w:p w14:paraId="6F7889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4" w:type="dxa"/>
            <w:tcBorders>
              <w:top w:val="nil"/>
              <w:left w:val="nil"/>
              <w:bottom w:val="single" w:color="auto" w:sz="4" w:space="0"/>
              <w:right w:val="single" w:color="auto" w:sz="4" w:space="0"/>
            </w:tcBorders>
            <w:shd w:val="clear" w:color="auto" w:fill="auto"/>
            <w:noWrap/>
            <w:vAlign w:val="center"/>
          </w:tcPr>
          <w:p w14:paraId="6A832E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w:t>
            </w:r>
          </w:p>
        </w:tc>
        <w:tc>
          <w:tcPr>
            <w:tcW w:w="483" w:type="dxa"/>
            <w:tcBorders>
              <w:top w:val="nil"/>
              <w:left w:val="nil"/>
              <w:bottom w:val="single" w:color="auto" w:sz="4" w:space="0"/>
              <w:right w:val="single" w:color="auto" w:sz="4" w:space="0"/>
            </w:tcBorders>
            <w:shd w:val="clear" w:color="auto" w:fill="auto"/>
            <w:noWrap/>
            <w:vAlign w:val="center"/>
          </w:tcPr>
          <w:p w14:paraId="1C0993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151E7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18AF5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734" w:type="dxa"/>
            <w:tcBorders>
              <w:top w:val="nil"/>
              <w:left w:val="nil"/>
              <w:bottom w:val="single" w:color="auto" w:sz="4" w:space="0"/>
              <w:right w:val="single" w:color="auto" w:sz="4" w:space="0"/>
            </w:tcBorders>
            <w:shd w:val="clear" w:color="auto" w:fill="auto"/>
            <w:noWrap/>
            <w:vAlign w:val="center"/>
          </w:tcPr>
          <w:p w14:paraId="3227DC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180</w:t>
            </w:r>
          </w:p>
        </w:tc>
      </w:tr>
      <w:tr w14:paraId="0513E6D0">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690FE9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3C2CEB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10</w:t>
            </w:r>
          </w:p>
        </w:tc>
        <w:tc>
          <w:tcPr>
            <w:tcW w:w="2521" w:type="dxa"/>
            <w:tcBorders>
              <w:top w:val="nil"/>
              <w:left w:val="nil"/>
              <w:bottom w:val="single" w:color="auto" w:sz="4" w:space="0"/>
              <w:right w:val="single" w:color="auto" w:sz="4" w:space="0"/>
            </w:tcBorders>
            <w:shd w:val="clear" w:color="auto" w:fill="auto"/>
            <w:noWrap/>
            <w:vAlign w:val="center"/>
          </w:tcPr>
          <w:p w14:paraId="39BCB1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音乐欣赏</w:t>
            </w:r>
          </w:p>
        </w:tc>
        <w:tc>
          <w:tcPr>
            <w:tcW w:w="500" w:type="dxa"/>
            <w:tcBorders>
              <w:top w:val="nil"/>
              <w:left w:val="nil"/>
              <w:bottom w:val="single" w:color="auto" w:sz="4" w:space="0"/>
              <w:right w:val="single" w:color="auto" w:sz="4" w:space="0"/>
            </w:tcBorders>
            <w:shd w:val="clear" w:color="auto" w:fill="auto"/>
            <w:noWrap/>
            <w:vAlign w:val="center"/>
          </w:tcPr>
          <w:p w14:paraId="433E84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31C0FC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26B10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15999E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6FFAFD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380E8B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E612C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6BBDDD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430E71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141AC06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1BD1D87B">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50D330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11</w:t>
            </w:r>
          </w:p>
        </w:tc>
        <w:tc>
          <w:tcPr>
            <w:tcW w:w="2521" w:type="dxa"/>
            <w:tcBorders>
              <w:top w:val="nil"/>
              <w:left w:val="nil"/>
              <w:bottom w:val="single" w:color="auto" w:sz="4" w:space="0"/>
              <w:right w:val="single" w:color="auto" w:sz="4" w:space="0"/>
            </w:tcBorders>
            <w:shd w:val="clear" w:color="auto" w:fill="auto"/>
            <w:noWrap/>
            <w:vAlign w:val="center"/>
          </w:tcPr>
          <w:p w14:paraId="192DB0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美术欣赏</w:t>
            </w:r>
          </w:p>
        </w:tc>
        <w:tc>
          <w:tcPr>
            <w:tcW w:w="500" w:type="dxa"/>
            <w:tcBorders>
              <w:top w:val="nil"/>
              <w:left w:val="nil"/>
              <w:bottom w:val="single" w:color="auto" w:sz="4" w:space="0"/>
              <w:right w:val="single" w:color="auto" w:sz="4" w:space="0"/>
            </w:tcBorders>
            <w:shd w:val="clear" w:color="auto" w:fill="auto"/>
            <w:noWrap/>
            <w:vAlign w:val="center"/>
          </w:tcPr>
          <w:p w14:paraId="68E2F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w:t>
            </w:r>
          </w:p>
        </w:tc>
        <w:tc>
          <w:tcPr>
            <w:tcW w:w="611" w:type="dxa"/>
            <w:tcBorders>
              <w:top w:val="nil"/>
              <w:left w:val="nil"/>
              <w:bottom w:val="single" w:color="auto" w:sz="4" w:space="0"/>
              <w:right w:val="single" w:color="auto" w:sz="4" w:space="0"/>
            </w:tcBorders>
            <w:shd w:val="clear" w:color="auto" w:fill="auto"/>
            <w:noWrap/>
            <w:vAlign w:val="center"/>
          </w:tcPr>
          <w:p w14:paraId="40529B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6D8BD3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500" w:type="dxa"/>
            <w:tcBorders>
              <w:top w:val="nil"/>
              <w:left w:val="nil"/>
              <w:bottom w:val="single" w:color="auto" w:sz="4" w:space="0"/>
              <w:right w:val="single" w:color="auto" w:sz="4" w:space="0"/>
            </w:tcBorders>
            <w:shd w:val="clear" w:color="auto" w:fill="auto"/>
            <w:noWrap/>
            <w:vAlign w:val="center"/>
          </w:tcPr>
          <w:p w14:paraId="433C08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4" w:type="dxa"/>
            <w:tcBorders>
              <w:top w:val="nil"/>
              <w:left w:val="nil"/>
              <w:bottom w:val="single" w:color="auto" w:sz="4" w:space="0"/>
              <w:right w:val="single" w:color="auto" w:sz="4" w:space="0"/>
            </w:tcBorders>
            <w:shd w:val="clear" w:color="auto" w:fill="auto"/>
            <w:noWrap/>
            <w:vAlign w:val="center"/>
          </w:tcPr>
          <w:p w14:paraId="3C5EB1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6014E0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3C0C0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00" w:type="dxa"/>
            <w:tcBorders>
              <w:top w:val="nil"/>
              <w:left w:val="nil"/>
              <w:bottom w:val="single" w:color="auto" w:sz="4" w:space="0"/>
              <w:right w:val="single" w:color="auto" w:sz="4" w:space="0"/>
            </w:tcBorders>
            <w:shd w:val="clear" w:color="auto" w:fill="auto"/>
            <w:noWrap/>
            <w:vAlign w:val="center"/>
          </w:tcPr>
          <w:p w14:paraId="4B0CCA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　</w:t>
            </w:r>
          </w:p>
        </w:tc>
        <w:tc>
          <w:tcPr>
            <w:tcW w:w="734" w:type="dxa"/>
            <w:tcBorders>
              <w:top w:val="nil"/>
              <w:left w:val="nil"/>
              <w:bottom w:val="single" w:color="auto" w:sz="4" w:space="0"/>
              <w:right w:val="single" w:color="auto" w:sz="4" w:space="0"/>
            </w:tcBorders>
            <w:shd w:val="clear" w:color="auto" w:fill="auto"/>
            <w:noWrap/>
            <w:vAlign w:val="center"/>
          </w:tcPr>
          <w:p w14:paraId="397DC8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0C666E59">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246CA65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2"/>
                <w:szCs w:val="22"/>
                <w:lang w:val="en-US" w:eastAsia="zh-CN"/>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2EE58E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2</w:t>
            </w:r>
          </w:p>
        </w:tc>
        <w:tc>
          <w:tcPr>
            <w:tcW w:w="2521" w:type="dxa"/>
            <w:tcBorders>
              <w:top w:val="nil"/>
              <w:left w:val="nil"/>
              <w:bottom w:val="single" w:color="auto" w:sz="4" w:space="0"/>
              <w:right w:val="single" w:color="auto" w:sz="4" w:space="0"/>
            </w:tcBorders>
            <w:shd w:val="clear" w:color="auto" w:fill="auto"/>
            <w:noWrap/>
            <w:vAlign w:val="center"/>
          </w:tcPr>
          <w:p w14:paraId="73A4B6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历史（中国历史）</w:t>
            </w:r>
          </w:p>
        </w:tc>
        <w:tc>
          <w:tcPr>
            <w:tcW w:w="500" w:type="dxa"/>
            <w:tcBorders>
              <w:top w:val="nil"/>
              <w:left w:val="nil"/>
              <w:bottom w:val="single" w:color="auto" w:sz="4" w:space="0"/>
              <w:right w:val="single" w:color="auto" w:sz="4" w:space="0"/>
            </w:tcBorders>
            <w:shd w:val="clear" w:color="auto" w:fill="auto"/>
            <w:noWrap/>
            <w:vAlign w:val="center"/>
          </w:tcPr>
          <w:p w14:paraId="3BFC34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　</w:t>
            </w:r>
          </w:p>
        </w:tc>
        <w:tc>
          <w:tcPr>
            <w:tcW w:w="611" w:type="dxa"/>
            <w:tcBorders>
              <w:top w:val="nil"/>
              <w:left w:val="nil"/>
              <w:bottom w:val="single" w:color="auto" w:sz="4" w:space="0"/>
              <w:right w:val="single" w:color="auto" w:sz="4" w:space="0"/>
            </w:tcBorders>
            <w:shd w:val="clear" w:color="auto" w:fill="auto"/>
            <w:noWrap/>
            <w:vAlign w:val="center"/>
          </w:tcPr>
          <w:p w14:paraId="245B80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0.5　</w:t>
            </w:r>
          </w:p>
        </w:tc>
        <w:tc>
          <w:tcPr>
            <w:tcW w:w="516" w:type="dxa"/>
            <w:tcBorders>
              <w:top w:val="nil"/>
              <w:left w:val="nil"/>
              <w:bottom w:val="single" w:color="auto" w:sz="4" w:space="0"/>
              <w:right w:val="single" w:color="auto" w:sz="4" w:space="0"/>
            </w:tcBorders>
            <w:shd w:val="clear" w:color="auto" w:fill="auto"/>
            <w:noWrap/>
            <w:vAlign w:val="center"/>
          </w:tcPr>
          <w:p w14:paraId="2CA3AF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749FD4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33B909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　</w:t>
            </w:r>
          </w:p>
        </w:tc>
        <w:tc>
          <w:tcPr>
            <w:tcW w:w="483" w:type="dxa"/>
            <w:tcBorders>
              <w:top w:val="nil"/>
              <w:left w:val="nil"/>
              <w:bottom w:val="single" w:color="auto" w:sz="4" w:space="0"/>
              <w:right w:val="single" w:color="auto" w:sz="4" w:space="0"/>
            </w:tcBorders>
            <w:shd w:val="clear" w:color="auto" w:fill="auto"/>
            <w:noWrap/>
            <w:vAlign w:val="center"/>
          </w:tcPr>
          <w:p w14:paraId="28DCA5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6360C3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27</w:t>
            </w:r>
          </w:p>
        </w:tc>
        <w:tc>
          <w:tcPr>
            <w:tcW w:w="700" w:type="dxa"/>
            <w:tcBorders>
              <w:top w:val="nil"/>
              <w:left w:val="nil"/>
              <w:bottom w:val="single" w:color="auto" w:sz="4" w:space="0"/>
              <w:right w:val="single" w:color="auto" w:sz="4" w:space="0"/>
            </w:tcBorders>
            <w:shd w:val="clear" w:color="auto" w:fill="auto"/>
            <w:noWrap/>
            <w:vAlign w:val="center"/>
          </w:tcPr>
          <w:p w14:paraId="63FB47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27</w:t>
            </w:r>
          </w:p>
        </w:tc>
        <w:tc>
          <w:tcPr>
            <w:tcW w:w="734" w:type="dxa"/>
            <w:tcBorders>
              <w:top w:val="nil"/>
              <w:left w:val="nil"/>
              <w:bottom w:val="single" w:color="auto" w:sz="4" w:space="0"/>
              <w:right w:val="single" w:color="auto" w:sz="4" w:space="0"/>
            </w:tcBorders>
            <w:shd w:val="clear" w:color="auto" w:fill="auto"/>
            <w:noWrap/>
            <w:vAlign w:val="center"/>
          </w:tcPr>
          <w:p w14:paraId="1887D6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6E4AF10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1FC840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241C53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13</w:t>
            </w:r>
          </w:p>
        </w:tc>
        <w:tc>
          <w:tcPr>
            <w:tcW w:w="2521" w:type="dxa"/>
            <w:tcBorders>
              <w:top w:val="nil"/>
              <w:left w:val="nil"/>
              <w:bottom w:val="single" w:color="auto" w:sz="4" w:space="0"/>
              <w:right w:val="single" w:color="auto" w:sz="4" w:space="0"/>
            </w:tcBorders>
            <w:shd w:val="clear" w:color="auto" w:fill="auto"/>
            <w:noWrap/>
            <w:vAlign w:val="center"/>
          </w:tcPr>
          <w:p w14:paraId="5B6C5D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历史（世界历史）</w:t>
            </w:r>
          </w:p>
        </w:tc>
        <w:tc>
          <w:tcPr>
            <w:tcW w:w="500" w:type="dxa"/>
            <w:tcBorders>
              <w:top w:val="nil"/>
              <w:left w:val="nil"/>
              <w:bottom w:val="single" w:color="auto" w:sz="4" w:space="0"/>
              <w:right w:val="single" w:color="auto" w:sz="4" w:space="0"/>
            </w:tcBorders>
            <w:shd w:val="clear" w:color="auto" w:fill="auto"/>
            <w:noWrap/>
            <w:vAlign w:val="center"/>
          </w:tcPr>
          <w:p w14:paraId="57408E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11" w:type="dxa"/>
            <w:tcBorders>
              <w:top w:val="nil"/>
              <w:left w:val="nil"/>
              <w:bottom w:val="single" w:color="auto" w:sz="4" w:space="0"/>
              <w:right w:val="single" w:color="auto" w:sz="4" w:space="0"/>
            </w:tcBorders>
            <w:shd w:val="clear" w:color="auto" w:fill="auto"/>
            <w:noWrap/>
            <w:vAlign w:val="center"/>
          </w:tcPr>
          <w:p w14:paraId="0099B0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0.5</w:t>
            </w:r>
          </w:p>
        </w:tc>
        <w:tc>
          <w:tcPr>
            <w:tcW w:w="516" w:type="dxa"/>
            <w:tcBorders>
              <w:top w:val="nil"/>
              <w:left w:val="nil"/>
              <w:bottom w:val="single" w:color="auto" w:sz="4" w:space="0"/>
              <w:right w:val="single" w:color="auto" w:sz="4" w:space="0"/>
            </w:tcBorders>
            <w:shd w:val="clear" w:color="auto" w:fill="auto"/>
            <w:noWrap/>
            <w:vAlign w:val="center"/>
          </w:tcPr>
          <w:p w14:paraId="5FB4EB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001CDE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0BA2BD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009A6F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50CE6F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9</w:t>
            </w:r>
          </w:p>
        </w:tc>
        <w:tc>
          <w:tcPr>
            <w:tcW w:w="700" w:type="dxa"/>
            <w:tcBorders>
              <w:top w:val="nil"/>
              <w:left w:val="nil"/>
              <w:bottom w:val="single" w:color="auto" w:sz="4" w:space="0"/>
              <w:right w:val="single" w:color="auto" w:sz="4" w:space="0"/>
            </w:tcBorders>
            <w:shd w:val="clear" w:color="auto" w:fill="auto"/>
            <w:noWrap/>
            <w:vAlign w:val="center"/>
          </w:tcPr>
          <w:p w14:paraId="0D1554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9</w:t>
            </w:r>
          </w:p>
        </w:tc>
        <w:tc>
          <w:tcPr>
            <w:tcW w:w="734" w:type="dxa"/>
            <w:tcBorders>
              <w:top w:val="nil"/>
              <w:left w:val="nil"/>
              <w:bottom w:val="single" w:color="auto" w:sz="4" w:space="0"/>
              <w:right w:val="single" w:color="auto" w:sz="4" w:space="0"/>
            </w:tcBorders>
            <w:shd w:val="clear" w:color="auto" w:fill="auto"/>
            <w:noWrap/>
            <w:vAlign w:val="center"/>
          </w:tcPr>
          <w:p w14:paraId="3BEEC6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r>
      <w:tr w14:paraId="6348BDF8">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0DD27A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EA5D7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14</w:t>
            </w:r>
          </w:p>
        </w:tc>
        <w:tc>
          <w:tcPr>
            <w:tcW w:w="2521" w:type="dxa"/>
            <w:tcBorders>
              <w:top w:val="nil"/>
              <w:left w:val="nil"/>
              <w:bottom w:val="single" w:color="auto" w:sz="4" w:space="0"/>
              <w:right w:val="single" w:color="auto" w:sz="4" w:space="0"/>
            </w:tcBorders>
            <w:shd w:val="clear" w:color="auto" w:fill="auto"/>
            <w:noWrap/>
            <w:vAlign w:val="center"/>
          </w:tcPr>
          <w:p w14:paraId="21FBC1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军事训练</w:t>
            </w:r>
          </w:p>
        </w:tc>
        <w:tc>
          <w:tcPr>
            <w:tcW w:w="500" w:type="dxa"/>
            <w:tcBorders>
              <w:top w:val="nil"/>
              <w:left w:val="nil"/>
              <w:bottom w:val="single" w:color="auto" w:sz="4" w:space="0"/>
              <w:right w:val="single" w:color="auto" w:sz="4" w:space="0"/>
            </w:tcBorders>
            <w:shd w:val="clear" w:color="auto" w:fill="auto"/>
            <w:noWrap/>
            <w:vAlign w:val="center"/>
          </w:tcPr>
          <w:p w14:paraId="22FD73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0466F0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16" w:type="dxa"/>
            <w:tcBorders>
              <w:top w:val="nil"/>
              <w:left w:val="nil"/>
              <w:bottom w:val="single" w:color="auto" w:sz="4" w:space="0"/>
              <w:right w:val="single" w:color="auto" w:sz="4" w:space="0"/>
            </w:tcBorders>
            <w:shd w:val="clear" w:color="auto" w:fill="auto"/>
            <w:noWrap/>
            <w:vAlign w:val="center"/>
          </w:tcPr>
          <w:p w14:paraId="045FD1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500" w:type="dxa"/>
            <w:tcBorders>
              <w:top w:val="nil"/>
              <w:left w:val="nil"/>
              <w:bottom w:val="single" w:color="auto" w:sz="4" w:space="0"/>
              <w:right w:val="single" w:color="auto" w:sz="4" w:space="0"/>
            </w:tcBorders>
            <w:shd w:val="clear" w:color="auto" w:fill="auto"/>
            <w:noWrap/>
            <w:vAlign w:val="center"/>
          </w:tcPr>
          <w:p w14:paraId="11229D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4" w:type="dxa"/>
            <w:tcBorders>
              <w:top w:val="nil"/>
              <w:left w:val="nil"/>
              <w:bottom w:val="single" w:color="auto" w:sz="4" w:space="0"/>
              <w:right w:val="single" w:color="auto" w:sz="4" w:space="0"/>
            </w:tcBorders>
            <w:shd w:val="clear" w:color="auto" w:fill="auto"/>
            <w:noWrap/>
            <w:vAlign w:val="center"/>
          </w:tcPr>
          <w:p w14:paraId="2F4B6F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483" w:type="dxa"/>
            <w:tcBorders>
              <w:top w:val="nil"/>
              <w:left w:val="nil"/>
              <w:bottom w:val="single" w:color="auto" w:sz="4" w:space="0"/>
              <w:right w:val="single" w:color="auto" w:sz="4" w:space="0"/>
            </w:tcBorders>
            <w:shd w:val="clear" w:color="auto" w:fill="auto"/>
            <w:noWrap/>
            <w:vAlign w:val="center"/>
          </w:tcPr>
          <w:p w14:paraId="5E503D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2B8894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56</w:t>
            </w:r>
          </w:p>
        </w:tc>
        <w:tc>
          <w:tcPr>
            <w:tcW w:w="700" w:type="dxa"/>
            <w:tcBorders>
              <w:top w:val="nil"/>
              <w:left w:val="nil"/>
              <w:bottom w:val="single" w:color="auto" w:sz="4" w:space="0"/>
              <w:right w:val="single" w:color="auto" w:sz="4" w:space="0"/>
            </w:tcBorders>
            <w:shd w:val="clear" w:color="auto" w:fill="auto"/>
            <w:noWrap/>
            <w:vAlign w:val="center"/>
          </w:tcPr>
          <w:p w14:paraId="42414F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12</w:t>
            </w:r>
          </w:p>
        </w:tc>
        <w:tc>
          <w:tcPr>
            <w:tcW w:w="734" w:type="dxa"/>
            <w:tcBorders>
              <w:top w:val="nil"/>
              <w:left w:val="nil"/>
              <w:bottom w:val="single" w:color="auto" w:sz="4" w:space="0"/>
              <w:right w:val="single" w:color="auto" w:sz="4" w:space="0"/>
            </w:tcBorders>
            <w:shd w:val="clear" w:color="auto" w:fill="auto"/>
            <w:noWrap/>
            <w:vAlign w:val="center"/>
          </w:tcPr>
          <w:p w14:paraId="2204C7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44</w:t>
            </w:r>
          </w:p>
        </w:tc>
      </w:tr>
      <w:tr w14:paraId="188D925D">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1AF59A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5D0D5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15</w:t>
            </w:r>
          </w:p>
        </w:tc>
        <w:tc>
          <w:tcPr>
            <w:tcW w:w="2521" w:type="dxa"/>
            <w:tcBorders>
              <w:top w:val="nil"/>
              <w:left w:val="nil"/>
              <w:bottom w:val="single" w:color="auto" w:sz="4" w:space="0"/>
              <w:right w:val="single" w:color="auto" w:sz="4" w:space="0"/>
            </w:tcBorders>
            <w:shd w:val="clear" w:color="auto" w:fill="auto"/>
            <w:noWrap/>
            <w:vAlign w:val="center"/>
          </w:tcPr>
          <w:p w14:paraId="57EB09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劳动教育</w:t>
            </w:r>
          </w:p>
        </w:tc>
        <w:tc>
          <w:tcPr>
            <w:tcW w:w="500" w:type="dxa"/>
            <w:tcBorders>
              <w:top w:val="nil"/>
              <w:left w:val="nil"/>
              <w:bottom w:val="single" w:color="auto" w:sz="4" w:space="0"/>
              <w:right w:val="single" w:color="auto" w:sz="4" w:space="0"/>
            </w:tcBorders>
            <w:shd w:val="clear" w:color="auto" w:fill="auto"/>
            <w:noWrap/>
            <w:vAlign w:val="center"/>
          </w:tcPr>
          <w:p w14:paraId="203265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611" w:type="dxa"/>
            <w:tcBorders>
              <w:top w:val="nil"/>
              <w:left w:val="nil"/>
              <w:bottom w:val="single" w:color="auto" w:sz="4" w:space="0"/>
              <w:right w:val="single" w:color="auto" w:sz="4" w:space="0"/>
            </w:tcBorders>
            <w:shd w:val="clear" w:color="auto" w:fill="auto"/>
            <w:noWrap/>
            <w:vAlign w:val="center"/>
          </w:tcPr>
          <w:p w14:paraId="77B30B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516" w:type="dxa"/>
            <w:tcBorders>
              <w:top w:val="nil"/>
              <w:left w:val="nil"/>
              <w:bottom w:val="single" w:color="auto" w:sz="4" w:space="0"/>
              <w:right w:val="single" w:color="auto" w:sz="4" w:space="0"/>
            </w:tcBorders>
            <w:shd w:val="clear" w:color="auto" w:fill="auto"/>
            <w:noWrap/>
            <w:vAlign w:val="center"/>
          </w:tcPr>
          <w:p w14:paraId="0CC660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500" w:type="dxa"/>
            <w:tcBorders>
              <w:top w:val="nil"/>
              <w:left w:val="nil"/>
              <w:bottom w:val="single" w:color="auto" w:sz="4" w:space="0"/>
              <w:right w:val="single" w:color="auto" w:sz="4" w:space="0"/>
            </w:tcBorders>
            <w:shd w:val="clear" w:color="auto" w:fill="auto"/>
            <w:noWrap/>
            <w:vAlign w:val="center"/>
          </w:tcPr>
          <w:p w14:paraId="0E7752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484" w:type="dxa"/>
            <w:tcBorders>
              <w:top w:val="nil"/>
              <w:left w:val="nil"/>
              <w:bottom w:val="single" w:color="auto" w:sz="4" w:space="0"/>
              <w:right w:val="single" w:color="auto" w:sz="4" w:space="0"/>
            </w:tcBorders>
            <w:shd w:val="clear" w:color="auto" w:fill="auto"/>
            <w:noWrap/>
            <w:vAlign w:val="center"/>
          </w:tcPr>
          <w:p w14:paraId="6533E4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59A2D2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p>
        </w:tc>
        <w:tc>
          <w:tcPr>
            <w:tcW w:w="672" w:type="dxa"/>
            <w:tcBorders>
              <w:top w:val="nil"/>
              <w:left w:val="nil"/>
              <w:bottom w:val="single" w:color="auto" w:sz="4" w:space="0"/>
              <w:right w:val="single" w:color="auto" w:sz="4" w:space="0"/>
            </w:tcBorders>
            <w:shd w:val="clear" w:color="auto" w:fill="auto"/>
            <w:noWrap/>
            <w:vAlign w:val="center"/>
          </w:tcPr>
          <w:p w14:paraId="7283A7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60</w:t>
            </w:r>
          </w:p>
        </w:tc>
        <w:tc>
          <w:tcPr>
            <w:tcW w:w="700" w:type="dxa"/>
            <w:tcBorders>
              <w:top w:val="nil"/>
              <w:left w:val="nil"/>
              <w:bottom w:val="single" w:color="auto" w:sz="4" w:space="0"/>
              <w:right w:val="single" w:color="auto" w:sz="4" w:space="0"/>
            </w:tcBorders>
            <w:shd w:val="clear" w:color="auto" w:fill="auto"/>
            <w:noWrap/>
            <w:vAlign w:val="center"/>
          </w:tcPr>
          <w:p w14:paraId="3F61B3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18</w:t>
            </w:r>
          </w:p>
        </w:tc>
        <w:tc>
          <w:tcPr>
            <w:tcW w:w="734" w:type="dxa"/>
            <w:tcBorders>
              <w:top w:val="nil"/>
              <w:left w:val="nil"/>
              <w:bottom w:val="single" w:color="auto" w:sz="4" w:space="0"/>
              <w:right w:val="single" w:color="auto" w:sz="4" w:space="0"/>
            </w:tcBorders>
            <w:shd w:val="clear" w:color="auto" w:fill="auto"/>
            <w:noWrap/>
            <w:vAlign w:val="center"/>
          </w:tcPr>
          <w:p w14:paraId="7BB87D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42</w:t>
            </w:r>
          </w:p>
        </w:tc>
      </w:tr>
      <w:tr w14:paraId="7052776F">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auto" w:fill="auto"/>
            <w:vAlign w:val="center"/>
          </w:tcPr>
          <w:p w14:paraId="53C9CC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C4E46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w:t>
            </w: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6</w:t>
            </w:r>
          </w:p>
        </w:tc>
        <w:tc>
          <w:tcPr>
            <w:tcW w:w="2521" w:type="dxa"/>
            <w:tcBorders>
              <w:top w:val="nil"/>
              <w:left w:val="nil"/>
              <w:bottom w:val="single" w:color="auto" w:sz="4" w:space="0"/>
              <w:right w:val="single" w:color="auto" w:sz="4" w:space="0"/>
            </w:tcBorders>
            <w:shd w:val="clear" w:color="auto" w:fill="auto"/>
            <w:noWrap/>
            <w:vAlign w:val="center"/>
          </w:tcPr>
          <w:p w14:paraId="316EC3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职业发展与</w:t>
            </w:r>
            <w:r>
              <w:rPr>
                <w:rFonts w:hint="eastAsia" w:ascii="仿宋_GB2312" w:hAnsi="仿宋_GB2312" w:eastAsia="仿宋_GB2312" w:cs="仿宋_GB2312"/>
                <w:kern w:val="0"/>
                <w:sz w:val="22"/>
                <w:szCs w:val="22"/>
              </w:rPr>
              <w:t>就业指导</w:t>
            </w:r>
          </w:p>
        </w:tc>
        <w:tc>
          <w:tcPr>
            <w:tcW w:w="500" w:type="dxa"/>
            <w:tcBorders>
              <w:top w:val="nil"/>
              <w:left w:val="nil"/>
              <w:bottom w:val="single" w:color="auto" w:sz="4" w:space="0"/>
              <w:right w:val="single" w:color="auto" w:sz="4" w:space="0"/>
            </w:tcBorders>
            <w:shd w:val="clear" w:color="auto" w:fill="auto"/>
            <w:noWrap/>
            <w:vAlign w:val="center"/>
          </w:tcPr>
          <w:p w14:paraId="6223C0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5223B3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24759D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500" w:type="dxa"/>
            <w:tcBorders>
              <w:top w:val="nil"/>
              <w:left w:val="nil"/>
              <w:bottom w:val="single" w:color="auto" w:sz="4" w:space="0"/>
              <w:right w:val="single" w:color="auto" w:sz="4" w:space="0"/>
            </w:tcBorders>
            <w:shd w:val="clear" w:color="auto" w:fill="auto"/>
            <w:noWrap/>
            <w:vAlign w:val="center"/>
          </w:tcPr>
          <w:p w14:paraId="03842E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　</w:t>
            </w:r>
          </w:p>
        </w:tc>
        <w:tc>
          <w:tcPr>
            <w:tcW w:w="484" w:type="dxa"/>
            <w:tcBorders>
              <w:top w:val="nil"/>
              <w:left w:val="nil"/>
              <w:bottom w:val="single" w:color="auto" w:sz="4" w:space="0"/>
              <w:right w:val="single" w:color="auto" w:sz="4" w:space="0"/>
            </w:tcBorders>
            <w:shd w:val="clear" w:color="auto" w:fill="auto"/>
            <w:noWrap/>
            <w:vAlign w:val="center"/>
          </w:tcPr>
          <w:p w14:paraId="03F241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3" w:type="dxa"/>
            <w:tcBorders>
              <w:top w:val="nil"/>
              <w:left w:val="nil"/>
              <w:bottom w:val="single" w:color="auto" w:sz="4" w:space="0"/>
              <w:right w:val="single" w:color="auto" w:sz="4" w:space="0"/>
            </w:tcBorders>
            <w:shd w:val="clear" w:color="auto" w:fill="auto"/>
            <w:noWrap/>
            <w:vAlign w:val="center"/>
          </w:tcPr>
          <w:p w14:paraId="6341EF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6E9B8E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rPr>
              <w:t>18</w:t>
            </w:r>
          </w:p>
        </w:tc>
        <w:tc>
          <w:tcPr>
            <w:tcW w:w="700" w:type="dxa"/>
            <w:tcBorders>
              <w:top w:val="nil"/>
              <w:left w:val="nil"/>
              <w:bottom w:val="single" w:color="auto" w:sz="4" w:space="0"/>
              <w:right w:val="single" w:color="auto" w:sz="4" w:space="0"/>
            </w:tcBorders>
            <w:shd w:val="clear" w:color="auto" w:fill="auto"/>
            <w:noWrap/>
            <w:vAlign w:val="center"/>
          </w:tcPr>
          <w:p w14:paraId="2D710C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w:t>
            </w:r>
            <w:r>
              <w:rPr>
                <w:rFonts w:hint="default" w:ascii="Times New Roman" w:hAnsi="Times New Roman" w:cs="Times New Roman"/>
                <w:kern w:val="0"/>
                <w:sz w:val="22"/>
                <w:szCs w:val="22"/>
              </w:rPr>
              <w:t>　</w:t>
            </w:r>
          </w:p>
        </w:tc>
        <w:tc>
          <w:tcPr>
            <w:tcW w:w="734" w:type="dxa"/>
            <w:tcBorders>
              <w:top w:val="nil"/>
              <w:left w:val="nil"/>
              <w:bottom w:val="single" w:color="auto" w:sz="4" w:space="0"/>
              <w:right w:val="single" w:color="auto" w:sz="4" w:space="0"/>
            </w:tcBorders>
            <w:shd w:val="clear" w:color="auto" w:fill="auto"/>
            <w:noWrap/>
            <w:vAlign w:val="center"/>
          </w:tcPr>
          <w:p w14:paraId="3DFE8F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47B63CD1">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000000" w:fill="D7D7D7" w:themeFill="background1" w:themeFillShade="D8"/>
            <w:noWrap/>
            <w:vAlign w:val="center"/>
          </w:tcPr>
          <w:p w14:paraId="6836ED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000000" w:fill="auto"/>
            <w:vAlign w:val="center"/>
          </w:tcPr>
          <w:p w14:paraId="3909BB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*17</w:t>
            </w:r>
          </w:p>
        </w:tc>
        <w:tc>
          <w:tcPr>
            <w:tcW w:w="2521" w:type="dxa"/>
            <w:tcBorders>
              <w:top w:val="single" w:color="auto" w:sz="4" w:space="0"/>
              <w:left w:val="single" w:color="auto" w:sz="4" w:space="0"/>
              <w:bottom w:val="single" w:color="auto" w:sz="4" w:space="0"/>
              <w:right w:val="single" w:color="auto" w:sz="4" w:space="0"/>
            </w:tcBorders>
            <w:shd w:val="clear" w:color="000000" w:fill="auto"/>
            <w:vAlign w:val="center"/>
          </w:tcPr>
          <w:p w14:paraId="593DE6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安全教育（讲座）</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D672C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02C7BD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10BFFC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38935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5BAAAF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251B60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AC813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FBCFF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510F85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lang w:val="en-US" w:eastAsia="zh-CN"/>
              </w:rPr>
            </w:pPr>
            <w:r>
              <w:rPr>
                <w:rFonts w:hint="default" w:ascii="Times New Roman" w:hAnsi="Times New Roman" w:cs="Times New Roman"/>
                <w:kern w:val="0"/>
                <w:sz w:val="22"/>
                <w:szCs w:val="22"/>
                <w:lang w:val="en-US" w:eastAsia="zh-CN"/>
              </w:rPr>
              <w:t>10</w:t>
            </w:r>
          </w:p>
        </w:tc>
      </w:tr>
      <w:tr w14:paraId="19173DA6">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000000" w:fill="D7D7D7" w:themeFill="background1" w:themeFillShade="D8"/>
            <w:noWrap/>
            <w:vAlign w:val="center"/>
          </w:tcPr>
          <w:p w14:paraId="6E19C2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000000" w:fill="auto"/>
            <w:vAlign w:val="center"/>
          </w:tcPr>
          <w:p w14:paraId="7E8014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*18</w:t>
            </w:r>
          </w:p>
        </w:tc>
        <w:tc>
          <w:tcPr>
            <w:tcW w:w="2521" w:type="dxa"/>
            <w:tcBorders>
              <w:top w:val="single" w:color="auto" w:sz="4" w:space="0"/>
              <w:left w:val="single" w:color="auto" w:sz="4" w:space="0"/>
              <w:bottom w:val="single" w:color="auto" w:sz="4" w:space="0"/>
              <w:right w:val="single" w:color="auto" w:sz="4" w:space="0"/>
            </w:tcBorders>
            <w:shd w:val="clear" w:color="000000" w:fill="auto"/>
            <w:vAlign w:val="center"/>
          </w:tcPr>
          <w:p w14:paraId="3E6F3A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中华优秀传统文化</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498BC4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EBCCB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6E024D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76D6F0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765B6B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04F3A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9FA3B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40D21B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8</w:t>
            </w: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38EE6D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10</w:t>
            </w:r>
          </w:p>
        </w:tc>
      </w:tr>
      <w:tr w14:paraId="70D4F236">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right w:val="single" w:color="auto" w:sz="4" w:space="0"/>
            </w:tcBorders>
            <w:shd w:val="clear" w:color="000000" w:fill="D7D7D7" w:themeFill="background1" w:themeFillShade="D8"/>
            <w:noWrap/>
            <w:vAlign w:val="center"/>
          </w:tcPr>
          <w:p w14:paraId="492C3E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000000" w:fill="auto"/>
            <w:vAlign w:val="center"/>
          </w:tcPr>
          <w:p w14:paraId="551BA6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*19</w:t>
            </w:r>
          </w:p>
        </w:tc>
        <w:tc>
          <w:tcPr>
            <w:tcW w:w="2521" w:type="dxa"/>
            <w:tcBorders>
              <w:top w:val="single" w:color="auto" w:sz="4" w:space="0"/>
              <w:left w:val="single" w:color="auto" w:sz="4" w:space="0"/>
              <w:bottom w:val="single" w:color="auto" w:sz="4" w:space="0"/>
              <w:right w:val="single" w:color="auto" w:sz="4" w:space="0"/>
            </w:tcBorders>
            <w:shd w:val="clear" w:color="000000" w:fill="auto"/>
            <w:vAlign w:val="center"/>
          </w:tcPr>
          <w:p w14:paraId="65A64E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rPr>
              <w:t>礼乐修身</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00F68E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5D2E52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433D7D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BFB01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6A189B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4ED936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275873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2AD2A2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0A073C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bidi="ar-SA"/>
              </w:rPr>
              <w:t>18</w:t>
            </w:r>
          </w:p>
        </w:tc>
      </w:tr>
      <w:tr w14:paraId="5E33912B">
        <w:tblPrEx>
          <w:tblCellMar>
            <w:top w:w="0" w:type="dxa"/>
            <w:left w:w="108" w:type="dxa"/>
            <w:bottom w:w="0" w:type="dxa"/>
            <w:right w:w="108" w:type="dxa"/>
          </w:tblCellMar>
        </w:tblPrEx>
        <w:trPr>
          <w:trHeight w:val="454" w:hRule="atLeast"/>
        </w:trPr>
        <w:tc>
          <w:tcPr>
            <w:tcW w:w="910" w:type="dxa"/>
            <w:gridSpan w:val="2"/>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14:paraId="7F9002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p>
        </w:tc>
        <w:tc>
          <w:tcPr>
            <w:tcW w:w="630" w:type="dxa"/>
            <w:tcBorders>
              <w:top w:val="single" w:color="auto" w:sz="4" w:space="0"/>
              <w:left w:val="single" w:color="auto" w:sz="4" w:space="0"/>
              <w:bottom w:val="single" w:color="auto" w:sz="4" w:space="0"/>
              <w:right w:val="single" w:color="auto" w:sz="4" w:space="0"/>
            </w:tcBorders>
            <w:shd w:val="clear" w:color="000000" w:fill="auto"/>
            <w:vAlign w:val="center"/>
          </w:tcPr>
          <w:p w14:paraId="7B48C2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*20</w:t>
            </w:r>
          </w:p>
        </w:tc>
        <w:tc>
          <w:tcPr>
            <w:tcW w:w="2521" w:type="dxa"/>
            <w:tcBorders>
              <w:top w:val="single" w:color="auto" w:sz="4" w:space="0"/>
              <w:left w:val="single" w:color="auto" w:sz="4" w:space="0"/>
              <w:bottom w:val="single" w:color="auto" w:sz="4" w:space="0"/>
              <w:right w:val="single" w:color="auto" w:sz="4" w:space="0"/>
            </w:tcBorders>
            <w:shd w:val="clear" w:color="000000" w:fill="auto"/>
            <w:vAlign w:val="center"/>
          </w:tcPr>
          <w:p w14:paraId="65A1D3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书法</w:t>
            </w: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2008E8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11" w:type="dxa"/>
            <w:tcBorders>
              <w:top w:val="single" w:color="auto" w:sz="4" w:space="0"/>
              <w:left w:val="nil"/>
              <w:bottom w:val="single" w:color="auto" w:sz="4" w:space="0"/>
              <w:right w:val="single" w:color="auto" w:sz="4" w:space="0"/>
            </w:tcBorders>
            <w:shd w:val="clear" w:color="000000" w:fill="auto"/>
            <w:noWrap/>
            <w:vAlign w:val="center"/>
          </w:tcPr>
          <w:p w14:paraId="77D7CF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w:t>
            </w:r>
          </w:p>
        </w:tc>
        <w:tc>
          <w:tcPr>
            <w:tcW w:w="516" w:type="dxa"/>
            <w:tcBorders>
              <w:top w:val="single" w:color="auto" w:sz="4" w:space="0"/>
              <w:left w:val="nil"/>
              <w:bottom w:val="single" w:color="auto" w:sz="4" w:space="0"/>
              <w:right w:val="single" w:color="auto" w:sz="4" w:space="0"/>
            </w:tcBorders>
            <w:shd w:val="clear" w:color="000000" w:fill="auto"/>
            <w:noWrap/>
            <w:vAlign w:val="center"/>
          </w:tcPr>
          <w:p w14:paraId="778359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500" w:type="dxa"/>
            <w:tcBorders>
              <w:top w:val="single" w:color="auto" w:sz="4" w:space="0"/>
              <w:left w:val="nil"/>
              <w:bottom w:val="single" w:color="auto" w:sz="4" w:space="0"/>
              <w:right w:val="single" w:color="auto" w:sz="4" w:space="0"/>
            </w:tcBorders>
            <w:shd w:val="clear" w:color="000000" w:fill="auto"/>
            <w:noWrap/>
            <w:vAlign w:val="center"/>
          </w:tcPr>
          <w:p w14:paraId="1B32DD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4" w:type="dxa"/>
            <w:tcBorders>
              <w:top w:val="single" w:color="auto" w:sz="4" w:space="0"/>
              <w:left w:val="nil"/>
              <w:bottom w:val="single" w:color="auto" w:sz="4" w:space="0"/>
              <w:right w:val="single" w:color="auto" w:sz="4" w:space="0"/>
            </w:tcBorders>
            <w:shd w:val="clear" w:color="000000" w:fill="auto"/>
            <w:noWrap/>
            <w:vAlign w:val="center"/>
          </w:tcPr>
          <w:p w14:paraId="113355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483" w:type="dxa"/>
            <w:tcBorders>
              <w:top w:val="single" w:color="auto" w:sz="4" w:space="0"/>
              <w:left w:val="nil"/>
              <w:bottom w:val="single" w:color="auto" w:sz="4" w:space="0"/>
              <w:right w:val="single" w:color="auto" w:sz="4" w:space="0"/>
            </w:tcBorders>
            <w:shd w:val="clear" w:color="000000" w:fill="auto"/>
            <w:noWrap/>
            <w:vAlign w:val="center"/>
          </w:tcPr>
          <w:p w14:paraId="3D52BF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single" w:color="auto" w:sz="4" w:space="0"/>
              <w:left w:val="nil"/>
              <w:bottom w:val="single" w:color="auto" w:sz="4" w:space="0"/>
              <w:right w:val="single" w:color="auto" w:sz="4" w:space="0"/>
            </w:tcBorders>
            <w:shd w:val="clear" w:color="000000" w:fill="auto"/>
            <w:noWrap/>
            <w:vAlign w:val="center"/>
          </w:tcPr>
          <w:p w14:paraId="4B2F0A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18</w:t>
            </w:r>
          </w:p>
        </w:tc>
        <w:tc>
          <w:tcPr>
            <w:tcW w:w="700" w:type="dxa"/>
            <w:tcBorders>
              <w:top w:val="single" w:color="auto" w:sz="4" w:space="0"/>
              <w:left w:val="nil"/>
              <w:bottom w:val="single" w:color="auto" w:sz="4" w:space="0"/>
              <w:right w:val="single" w:color="auto" w:sz="4" w:space="0"/>
            </w:tcBorders>
            <w:shd w:val="clear" w:color="000000" w:fill="auto"/>
            <w:noWrap/>
            <w:vAlign w:val="center"/>
          </w:tcPr>
          <w:p w14:paraId="3B66AB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734" w:type="dxa"/>
            <w:tcBorders>
              <w:top w:val="single" w:color="auto" w:sz="4" w:space="0"/>
              <w:left w:val="nil"/>
              <w:bottom w:val="single" w:color="auto" w:sz="4" w:space="0"/>
              <w:right w:val="single" w:color="auto" w:sz="4" w:space="0"/>
            </w:tcBorders>
            <w:shd w:val="clear" w:color="000000" w:fill="auto"/>
            <w:noWrap/>
            <w:vAlign w:val="center"/>
          </w:tcPr>
          <w:p w14:paraId="13A45A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r>
      <w:tr w14:paraId="2979984B">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48FA29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公共基础课小结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0CF0F6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20</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59B10E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20</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5706D3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650E95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17</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3E6782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42700C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16</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69F0C2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1946</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5A8B81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1450</w:t>
            </w:r>
            <w:r>
              <w:rPr>
                <w:rFonts w:hint="default" w:ascii="Times New Roman" w:hAnsi="Times New Roman" w:cs="Times New Roman"/>
                <w:kern w:val="0"/>
                <w:sz w:val="22"/>
                <w:szCs w:val="22"/>
              </w:rPr>
              <w:t>　</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CCEF1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496</w:t>
            </w:r>
            <w:r>
              <w:rPr>
                <w:rFonts w:hint="default" w:ascii="Times New Roman" w:hAnsi="Times New Roman" w:cs="Times New Roman"/>
                <w:kern w:val="0"/>
                <w:sz w:val="22"/>
                <w:szCs w:val="22"/>
              </w:rPr>
              <w:t>　</w:t>
            </w:r>
          </w:p>
        </w:tc>
      </w:tr>
      <w:tr w14:paraId="10E75D4A">
        <w:tblPrEx>
          <w:tblCellMar>
            <w:top w:w="0" w:type="dxa"/>
            <w:left w:w="108" w:type="dxa"/>
            <w:bottom w:w="0" w:type="dxa"/>
            <w:right w:w="108" w:type="dxa"/>
          </w:tblCellMar>
        </w:tblPrEx>
        <w:trPr>
          <w:trHeight w:val="454" w:hRule="atLeast"/>
        </w:trPr>
        <w:tc>
          <w:tcPr>
            <w:tcW w:w="522" w:type="dxa"/>
            <w:vMerge w:val="restart"/>
            <w:tcBorders>
              <w:left w:val="single" w:color="auto" w:sz="4" w:space="0"/>
              <w:right w:val="single" w:color="auto" w:sz="4" w:space="0"/>
            </w:tcBorders>
            <w:shd w:val="clear" w:color="auto" w:fill="auto"/>
            <w:textDirection w:val="tbRlV"/>
            <w:vAlign w:val="center"/>
          </w:tcPr>
          <w:p w14:paraId="4BBD2F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专业课</w:t>
            </w:r>
          </w:p>
        </w:tc>
        <w:tc>
          <w:tcPr>
            <w:tcW w:w="388" w:type="dxa"/>
            <w:vMerge w:val="restart"/>
            <w:tcBorders>
              <w:top w:val="nil"/>
              <w:left w:val="nil"/>
              <w:right w:val="single" w:color="auto" w:sz="4" w:space="0"/>
            </w:tcBorders>
            <w:shd w:val="clear" w:color="auto" w:fill="auto"/>
            <w:noWrap/>
            <w:vAlign w:val="center"/>
          </w:tcPr>
          <w:p w14:paraId="2C7490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专业基础课</w:t>
            </w: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74419A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　</w:t>
            </w:r>
          </w:p>
        </w:tc>
        <w:tc>
          <w:tcPr>
            <w:tcW w:w="2521" w:type="dxa"/>
            <w:tcBorders>
              <w:top w:val="nil"/>
              <w:left w:val="nil"/>
              <w:bottom w:val="single" w:color="auto" w:sz="4" w:space="0"/>
              <w:right w:val="single" w:color="auto" w:sz="4" w:space="0"/>
            </w:tcBorders>
            <w:shd w:val="clear" w:color="auto" w:fill="auto"/>
            <w:noWrap/>
            <w:vAlign w:val="center"/>
          </w:tcPr>
          <w:p w14:paraId="41C95C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法学基础理论</w:t>
            </w:r>
          </w:p>
        </w:tc>
        <w:tc>
          <w:tcPr>
            <w:tcW w:w="500" w:type="dxa"/>
            <w:tcBorders>
              <w:top w:val="nil"/>
              <w:left w:val="nil"/>
              <w:bottom w:val="single" w:color="auto" w:sz="4" w:space="0"/>
              <w:right w:val="single" w:color="auto" w:sz="4" w:space="0"/>
            </w:tcBorders>
            <w:shd w:val="clear" w:color="auto" w:fill="auto"/>
            <w:noWrap/>
            <w:vAlign w:val="center"/>
          </w:tcPr>
          <w:p w14:paraId="68B6B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1A8FC3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3B4164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01D8B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15D8B1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283C3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F912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6FDDF1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3E808F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157456D">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ADA37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1ACE52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4DB39E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2　</w:t>
            </w:r>
          </w:p>
        </w:tc>
        <w:tc>
          <w:tcPr>
            <w:tcW w:w="2521" w:type="dxa"/>
            <w:tcBorders>
              <w:top w:val="nil"/>
              <w:left w:val="nil"/>
              <w:bottom w:val="single" w:color="auto" w:sz="4" w:space="0"/>
              <w:right w:val="single" w:color="auto" w:sz="4" w:space="0"/>
            </w:tcBorders>
            <w:shd w:val="clear" w:color="auto" w:fill="auto"/>
            <w:noWrap/>
            <w:vAlign w:val="center"/>
          </w:tcPr>
          <w:p w14:paraId="04176B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宪法基本理论</w:t>
            </w:r>
          </w:p>
        </w:tc>
        <w:tc>
          <w:tcPr>
            <w:tcW w:w="500" w:type="dxa"/>
            <w:tcBorders>
              <w:top w:val="nil"/>
              <w:left w:val="nil"/>
              <w:bottom w:val="single" w:color="auto" w:sz="4" w:space="0"/>
              <w:right w:val="single" w:color="auto" w:sz="4" w:space="0"/>
            </w:tcBorders>
            <w:shd w:val="clear" w:color="auto" w:fill="auto"/>
            <w:noWrap/>
            <w:vAlign w:val="center"/>
          </w:tcPr>
          <w:p w14:paraId="5D9D27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611" w:type="dxa"/>
            <w:tcBorders>
              <w:top w:val="nil"/>
              <w:left w:val="nil"/>
              <w:bottom w:val="single" w:color="auto" w:sz="4" w:space="0"/>
              <w:right w:val="single" w:color="auto" w:sz="4" w:space="0"/>
            </w:tcBorders>
            <w:shd w:val="clear" w:color="auto" w:fill="auto"/>
            <w:noWrap/>
            <w:vAlign w:val="center"/>
          </w:tcPr>
          <w:p w14:paraId="5E8EF8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443D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1EE823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1E77F8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294E48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13D6E3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1F0252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CCF04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8D99CFA">
        <w:tblPrEx>
          <w:tblCellMar>
            <w:top w:w="0" w:type="dxa"/>
            <w:left w:w="108" w:type="dxa"/>
            <w:bottom w:w="0" w:type="dxa"/>
            <w:right w:w="108" w:type="dxa"/>
          </w:tblCellMar>
        </w:tblPrEx>
        <w:trPr>
          <w:trHeight w:val="450" w:hRule="atLeast"/>
        </w:trPr>
        <w:tc>
          <w:tcPr>
            <w:tcW w:w="522" w:type="dxa"/>
            <w:vMerge w:val="continue"/>
            <w:tcBorders>
              <w:left w:val="single" w:color="auto" w:sz="4" w:space="0"/>
              <w:right w:val="single" w:color="auto" w:sz="4" w:space="0"/>
            </w:tcBorders>
            <w:shd w:val="clear" w:color="auto" w:fill="auto"/>
            <w:vAlign w:val="center"/>
          </w:tcPr>
          <w:p w14:paraId="27AD76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4DCA2C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7B614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3　</w:t>
            </w:r>
          </w:p>
        </w:tc>
        <w:tc>
          <w:tcPr>
            <w:tcW w:w="2521" w:type="dxa"/>
            <w:tcBorders>
              <w:top w:val="nil"/>
              <w:left w:val="nil"/>
              <w:bottom w:val="single" w:color="auto" w:sz="4" w:space="0"/>
              <w:right w:val="single" w:color="auto" w:sz="4" w:space="0"/>
            </w:tcBorders>
            <w:shd w:val="clear" w:color="auto" w:fill="auto"/>
            <w:noWrap/>
            <w:vAlign w:val="center"/>
          </w:tcPr>
          <w:p w14:paraId="5E8953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民法基本理论</w:t>
            </w:r>
          </w:p>
        </w:tc>
        <w:tc>
          <w:tcPr>
            <w:tcW w:w="500" w:type="dxa"/>
            <w:tcBorders>
              <w:top w:val="nil"/>
              <w:left w:val="nil"/>
              <w:bottom w:val="single" w:color="auto" w:sz="4" w:space="0"/>
              <w:right w:val="single" w:color="auto" w:sz="4" w:space="0"/>
            </w:tcBorders>
            <w:shd w:val="clear" w:color="auto" w:fill="auto"/>
            <w:noWrap/>
            <w:vAlign w:val="center"/>
          </w:tcPr>
          <w:p w14:paraId="024AAE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10649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61C82A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CA6C1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02017F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7AF74E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381A3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7AD3EF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51BCC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22E2AE7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CB311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0AC153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70F112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4　</w:t>
            </w:r>
          </w:p>
        </w:tc>
        <w:tc>
          <w:tcPr>
            <w:tcW w:w="2521" w:type="dxa"/>
            <w:tcBorders>
              <w:top w:val="nil"/>
              <w:left w:val="nil"/>
              <w:bottom w:val="single" w:color="auto" w:sz="4" w:space="0"/>
              <w:right w:val="single" w:color="auto" w:sz="4" w:space="0"/>
            </w:tcBorders>
            <w:shd w:val="clear" w:color="auto" w:fill="auto"/>
            <w:noWrap/>
            <w:vAlign w:val="center"/>
          </w:tcPr>
          <w:p w14:paraId="2DB19F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劳动法基础</w:t>
            </w:r>
          </w:p>
        </w:tc>
        <w:tc>
          <w:tcPr>
            <w:tcW w:w="500" w:type="dxa"/>
            <w:tcBorders>
              <w:top w:val="nil"/>
              <w:left w:val="nil"/>
              <w:bottom w:val="single" w:color="auto" w:sz="4" w:space="0"/>
              <w:right w:val="single" w:color="auto" w:sz="4" w:space="0"/>
            </w:tcBorders>
            <w:shd w:val="clear" w:color="auto" w:fill="auto"/>
            <w:noWrap/>
            <w:vAlign w:val="center"/>
          </w:tcPr>
          <w:p w14:paraId="15D9D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3543792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516" w:type="dxa"/>
            <w:tcBorders>
              <w:top w:val="nil"/>
              <w:left w:val="nil"/>
              <w:bottom w:val="single" w:color="auto" w:sz="4" w:space="0"/>
              <w:right w:val="single" w:color="auto" w:sz="4" w:space="0"/>
            </w:tcBorders>
            <w:shd w:val="clear" w:color="auto" w:fill="auto"/>
            <w:noWrap/>
            <w:vAlign w:val="center"/>
          </w:tcPr>
          <w:p w14:paraId="483E37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712AEC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0EEF0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2C1C5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3A97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214B09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5B6AA3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25924FB1">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6F79DF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restart"/>
            <w:tcBorders>
              <w:top w:val="nil"/>
              <w:left w:val="nil"/>
              <w:right w:val="single" w:color="auto" w:sz="4" w:space="0"/>
            </w:tcBorders>
            <w:shd w:val="clear" w:color="auto" w:fill="auto"/>
            <w:noWrap/>
            <w:vAlign w:val="center"/>
          </w:tcPr>
          <w:p w14:paraId="2447E2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专业核心课</w:t>
            </w: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59EC56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5</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6DBEB7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刑法基础</w:t>
            </w:r>
          </w:p>
        </w:tc>
        <w:tc>
          <w:tcPr>
            <w:tcW w:w="500" w:type="dxa"/>
            <w:tcBorders>
              <w:top w:val="nil"/>
              <w:left w:val="nil"/>
              <w:bottom w:val="single" w:color="auto" w:sz="4" w:space="0"/>
              <w:right w:val="single" w:color="auto" w:sz="4" w:space="0"/>
            </w:tcBorders>
            <w:shd w:val="clear" w:color="auto" w:fill="auto"/>
            <w:noWrap/>
            <w:vAlign w:val="center"/>
          </w:tcPr>
          <w:p w14:paraId="204C8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1F14EA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2A82A6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78FDDE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6B2684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43A652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71E563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572993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c>
          <w:tcPr>
            <w:tcW w:w="734" w:type="dxa"/>
            <w:tcBorders>
              <w:top w:val="nil"/>
              <w:left w:val="nil"/>
              <w:bottom w:val="single" w:color="auto" w:sz="4" w:space="0"/>
              <w:right w:val="single" w:color="auto" w:sz="4" w:space="0"/>
            </w:tcBorders>
            <w:shd w:val="clear" w:color="auto" w:fill="auto"/>
            <w:noWrap/>
            <w:vAlign w:val="center"/>
          </w:tcPr>
          <w:p w14:paraId="5C3154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p>
        </w:tc>
      </w:tr>
      <w:tr w14:paraId="1E9E4281">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textDirection w:val="tbRlV"/>
            <w:vAlign w:val="center"/>
          </w:tcPr>
          <w:p w14:paraId="54A397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4744F9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5540CA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6</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5E946A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经济法基础</w:t>
            </w:r>
          </w:p>
        </w:tc>
        <w:tc>
          <w:tcPr>
            <w:tcW w:w="500" w:type="dxa"/>
            <w:tcBorders>
              <w:top w:val="nil"/>
              <w:left w:val="nil"/>
              <w:bottom w:val="single" w:color="auto" w:sz="4" w:space="0"/>
              <w:right w:val="single" w:color="auto" w:sz="4" w:space="0"/>
            </w:tcBorders>
            <w:shd w:val="clear" w:color="auto" w:fill="auto"/>
            <w:noWrap/>
            <w:vAlign w:val="center"/>
          </w:tcPr>
          <w:p w14:paraId="372510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E48A9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045CF9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500" w:type="dxa"/>
            <w:tcBorders>
              <w:top w:val="nil"/>
              <w:left w:val="nil"/>
              <w:bottom w:val="single" w:color="auto" w:sz="4" w:space="0"/>
              <w:right w:val="single" w:color="auto" w:sz="4" w:space="0"/>
            </w:tcBorders>
            <w:shd w:val="clear" w:color="auto" w:fill="auto"/>
            <w:noWrap/>
            <w:vAlign w:val="center"/>
          </w:tcPr>
          <w:p w14:paraId="0AD17B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19869F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7AE2A8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4073BB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72</w:t>
            </w:r>
          </w:p>
        </w:tc>
        <w:tc>
          <w:tcPr>
            <w:tcW w:w="700" w:type="dxa"/>
            <w:tcBorders>
              <w:top w:val="nil"/>
              <w:left w:val="nil"/>
              <w:bottom w:val="single" w:color="auto" w:sz="4" w:space="0"/>
              <w:right w:val="single" w:color="auto" w:sz="4" w:space="0"/>
            </w:tcBorders>
            <w:shd w:val="clear" w:color="auto" w:fill="auto"/>
            <w:noWrap/>
            <w:vAlign w:val="center"/>
          </w:tcPr>
          <w:p w14:paraId="3A375C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cs="Times New Roman"/>
                <w:kern w:val="0"/>
                <w:sz w:val="22"/>
                <w:szCs w:val="22"/>
                <w:lang w:val="en-US" w:eastAsia="zh-CN"/>
              </w:rPr>
              <w:t>72</w:t>
            </w:r>
          </w:p>
        </w:tc>
        <w:tc>
          <w:tcPr>
            <w:tcW w:w="734" w:type="dxa"/>
            <w:tcBorders>
              <w:top w:val="nil"/>
              <w:left w:val="nil"/>
              <w:bottom w:val="single" w:color="auto" w:sz="4" w:space="0"/>
              <w:right w:val="single" w:color="auto" w:sz="4" w:space="0"/>
            </w:tcBorders>
            <w:shd w:val="clear" w:color="auto" w:fill="auto"/>
            <w:noWrap/>
            <w:vAlign w:val="center"/>
          </w:tcPr>
          <w:p w14:paraId="56F9A6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p>
        </w:tc>
      </w:tr>
      <w:tr w14:paraId="3ECEF6C2">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F5C2F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6592A6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046006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7</w:t>
            </w:r>
          </w:p>
        </w:tc>
        <w:tc>
          <w:tcPr>
            <w:tcW w:w="2521" w:type="dxa"/>
            <w:tcBorders>
              <w:top w:val="nil"/>
              <w:left w:val="nil"/>
              <w:bottom w:val="single" w:color="auto" w:sz="4" w:space="0"/>
              <w:right w:val="single" w:color="auto" w:sz="4" w:space="0"/>
            </w:tcBorders>
            <w:shd w:val="clear" w:color="auto" w:fill="auto"/>
            <w:noWrap/>
            <w:vAlign w:val="center"/>
          </w:tcPr>
          <w:p w14:paraId="1D7350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常用法律文书制作</w:t>
            </w:r>
          </w:p>
        </w:tc>
        <w:tc>
          <w:tcPr>
            <w:tcW w:w="500" w:type="dxa"/>
            <w:tcBorders>
              <w:top w:val="nil"/>
              <w:left w:val="nil"/>
              <w:bottom w:val="single" w:color="auto" w:sz="4" w:space="0"/>
              <w:right w:val="single" w:color="auto" w:sz="4" w:space="0"/>
            </w:tcBorders>
            <w:shd w:val="clear" w:color="auto" w:fill="auto"/>
            <w:noWrap/>
            <w:vAlign w:val="center"/>
          </w:tcPr>
          <w:p w14:paraId="4BA63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3F8538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1EE65E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20E529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484" w:type="dxa"/>
            <w:tcBorders>
              <w:top w:val="nil"/>
              <w:left w:val="nil"/>
              <w:bottom w:val="single" w:color="auto" w:sz="4" w:space="0"/>
              <w:right w:val="single" w:color="auto" w:sz="4" w:space="0"/>
            </w:tcBorders>
            <w:shd w:val="clear" w:color="auto" w:fill="auto"/>
            <w:noWrap/>
            <w:vAlign w:val="center"/>
          </w:tcPr>
          <w:p w14:paraId="03B82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0259A3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3461AD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180</w:t>
            </w:r>
          </w:p>
        </w:tc>
        <w:tc>
          <w:tcPr>
            <w:tcW w:w="700" w:type="dxa"/>
            <w:tcBorders>
              <w:top w:val="nil"/>
              <w:left w:val="nil"/>
              <w:bottom w:val="single" w:color="auto" w:sz="4" w:space="0"/>
              <w:right w:val="single" w:color="auto" w:sz="4" w:space="0"/>
            </w:tcBorders>
            <w:shd w:val="clear" w:color="auto" w:fill="auto"/>
            <w:noWrap/>
            <w:vAlign w:val="center"/>
          </w:tcPr>
          <w:p w14:paraId="278F6A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c>
          <w:tcPr>
            <w:tcW w:w="734" w:type="dxa"/>
            <w:tcBorders>
              <w:top w:val="nil"/>
              <w:left w:val="nil"/>
              <w:bottom w:val="single" w:color="auto" w:sz="4" w:space="0"/>
              <w:right w:val="single" w:color="auto" w:sz="4" w:space="0"/>
            </w:tcBorders>
            <w:shd w:val="clear" w:color="auto" w:fill="auto"/>
            <w:noWrap/>
            <w:vAlign w:val="center"/>
          </w:tcPr>
          <w:p w14:paraId="6A8CD5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r>
      <w:tr w14:paraId="6285A52B">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E714E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382D41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571175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8</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41A46D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民事诉讼法基本理论</w:t>
            </w:r>
          </w:p>
        </w:tc>
        <w:tc>
          <w:tcPr>
            <w:tcW w:w="500" w:type="dxa"/>
            <w:tcBorders>
              <w:top w:val="nil"/>
              <w:left w:val="nil"/>
              <w:bottom w:val="single" w:color="auto" w:sz="4" w:space="0"/>
              <w:right w:val="single" w:color="auto" w:sz="4" w:space="0"/>
            </w:tcBorders>
            <w:shd w:val="clear" w:color="auto" w:fill="auto"/>
            <w:noWrap/>
            <w:vAlign w:val="center"/>
          </w:tcPr>
          <w:p w14:paraId="5F321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7DDC5E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7C5004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46A3A2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3444B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6A79F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D281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144</w:t>
            </w:r>
          </w:p>
        </w:tc>
        <w:tc>
          <w:tcPr>
            <w:tcW w:w="700" w:type="dxa"/>
            <w:tcBorders>
              <w:top w:val="nil"/>
              <w:left w:val="nil"/>
              <w:bottom w:val="single" w:color="auto" w:sz="4" w:space="0"/>
              <w:right w:val="single" w:color="auto" w:sz="4" w:space="0"/>
            </w:tcBorders>
            <w:shd w:val="clear" w:color="auto" w:fill="auto"/>
            <w:noWrap/>
            <w:vAlign w:val="center"/>
          </w:tcPr>
          <w:p w14:paraId="21EEEF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c>
          <w:tcPr>
            <w:tcW w:w="734" w:type="dxa"/>
            <w:tcBorders>
              <w:top w:val="nil"/>
              <w:left w:val="nil"/>
              <w:bottom w:val="single" w:color="auto" w:sz="4" w:space="0"/>
              <w:right w:val="single" w:color="auto" w:sz="4" w:space="0"/>
            </w:tcBorders>
            <w:shd w:val="clear" w:color="auto" w:fill="auto"/>
            <w:noWrap/>
            <w:vAlign w:val="center"/>
          </w:tcPr>
          <w:p w14:paraId="5F1354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72</w:t>
            </w:r>
          </w:p>
        </w:tc>
      </w:tr>
      <w:tr w14:paraId="053F336C">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7A74F2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1E9CEB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73D932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w:t>
            </w:r>
          </w:p>
        </w:tc>
        <w:tc>
          <w:tcPr>
            <w:tcW w:w="2521" w:type="dxa"/>
            <w:tcBorders>
              <w:top w:val="nil"/>
              <w:left w:val="nil"/>
              <w:bottom w:val="single" w:color="auto" w:sz="4" w:space="0"/>
              <w:right w:val="single" w:color="auto" w:sz="4" w:space="0"/>
            </w:tcBorders>
            <w:shd w:val="clear" w:color="auto" w:fill="auto"/>
            <w:noWrap/>
            <w:vAlign w:val="center"/>
          </w:tcPr>
          <w:p w14:paraId="2010D2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劳动关系协调</w:t>
            </w:r>
          </w:p>
        </w:tc>
        <w:tc>
          <w:tcPr>
            <w:tcW w:w="500" w:type="dxa"/>
            <w:tcBorders>
              <w:top w:val="nil"/>
              <w:left w:val="nil"/>
              <w:bottom w:val="single" w:color="auto" w:sz="4" w:space="0"/>
              <w:right w:val="single" w:color="auto" w:sz="4" w:space="0"/>
            </w:tcBorders>
            <w:shd w:val="clear" w:color="auto" w:fill="auto"/>
            <w:noWrap/>
            <w:vAlign w:val="center"/>
          </w:tcPr>
          <w:p w14:paraId="453457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6B3D31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69D371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67652E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70B4C7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483" w:type="dxa"/>
            <w:tcBorders>
              <w:top w:val="nil"/>
              <w:left w:val="nil"/>
              <w:bottom w:val="single" w:color="auto" w:sz="4" w:space="0"/>
              <w:right w:val="single" w:color="auto" w:sz="4" w:space="0"/>
            </w:tcBorders>
            <w:shd w:val="clear" w:color="auto" w:fill="auto"/>
            <w:noWrap/>
            <w:vAlign w:val="center"/>
          </w:tcPr>
          <w:p w14:paraId="169D3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2</w:t>
            </w:r>
          </w:p>
        </w:tc>
        <w:tc>
          <w:tcPr>
            <w:tcW w:w="672" w:type="dxa"/>
            <w:tcBorders>
              <w:top w:val="nil"/>
              <w:left w:val="nil"/>
              <w:bottom w:val="single" w:color="auto" w:sz="4" w:space="0"/>
              <w:right w:val="single" w:color="auto" w:sz="4" w:space="0"/>
            </w:tcBorders>
            <w:shd w:val="clear" w:color="auto" w:fill="auto"/>
            <w:noWrap/>
            <w:vAlign w:val="center"/>
          </w:tcPr>
          <w:p w14:paraId="10B53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88</w:t>
            </w:r>
          </w:p>
        </w:tc>
        <w:tc>
          <w:tcPr>
            <w:tcW w:w="700" w:type="dxa"/>
            <w:tcBorders>
              <w:top w:val="nil"/>
              <w:left w:val="nil"/>
              <w:bottom w:val="single" w:color="auto" w:sz="4" w:space="0"/>
              <w:right w:val="single" w:color="auto" w:sz="4" w:space="0"/>
            </w:tcBorders>
            <w:shd w:val="clear" w:color="auto" w:fill="auto"/>
            <w:noWrap/>
            <w:vAlign w:val="center"/>
          </w:tcPr>
          <w:p w14:paraId="5E82EB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262611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88</w:t>
            </w:r>
          </w:p>
        </w:tc>
      </w:tr>
      <w:tr w14:paraId="39FD2A38">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20E8DC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4B095C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31E5B4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10</w:t>
            </w:r>
          </w:p>
        </w:tc>
        <w:tc>
          <w:tcPr>
            <w:tcW w:w="2521" w:type="dxa"/>
            <w:tcBorders>
              <w:top w:val="nil"/>
              <w:left w:val="nil"/>
              <w:bottom w:val="single" w:color="auto" w:sz="4" w:space="0"/>
              <w:right w:val="single" w:color="auto" w:sz="4" w:space="0"/>
            </w:tcBorders>
            <w:shd w:val="clear" w:color="auto" w:fill="auto"/>
            <w:noWrap/>
            <w:vAlign w:val="center"/>
          </w:tcPr>
          <w:p w14:paraId="1096DD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模拟法庭实训</w:t>
            </w:r>
          </w:p>
        </w:tc>
        <w:tc>
          <w:tcPr>
            <w:tcW w:w="500" w:type="dxa"/>
            <w:tcBorders>
              <w:top w:val="nil"/>
              <w:left w:val="nil"/>
              <w:bottom w:val="single" w:color="auto" w:sz="4" w:space="0"/>
              <w:right w:val="single" w:color="auto" w:sz="4" w:space="0"/>
            </w:tcBorders>
            <w:shd w:val="clear" w:color="auto" w:fill="auto"/>
            <w:noWrap/>
            <w:vAlign w:val="center"/>
          </w:tcPr>
          <w:p w14:paraId="2B1BF7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01DF4B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124508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500" w:type="dxa"/>
            <w:tcBorders>
              <w:top w:val="nil"/>
              <w:left w:val="nil"/>
              <w:bottom w:val="single" w:color="auto" w:sz="4" w:space="0"/>
              <w:right w:val="single" w:color="auto" w:sz="4" w:space="0"/>
            </w:tcBorders>
            <w:shd w:val="clear" w:color="auto" w:fill="auto"/>
            <w:noWrap/>
            <w:vAlign w:val="center"/>
          </w:tcPr>
          <w:p w14:paraId="45A31B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3246D1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30C51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72" w:type="dxa"/>
            <w:tcBorders>
              <w:top w:val="nil"/>
              <w:left w:val="nil"/>
              <w:bottom w:val="single" w:color="auto" w:sz="4" w:space="0"/>
              <w:right w:val="single" w:color="auto" w:sz="4" w:space="0"/>
            </w:tcBorders>
            <w:shd w:val="clear" w:color="auto" w:fill="auto"/>
            <w:noWrap/>
            <w:vAlign w:val="center"/>
          </w:tcPr>
          <w:p w14:paraId="2D1671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108</w:t>
            </w:r>
          </w:p>
        </w:tc>
        <w:tc>
          <w:tcPr>
            <w:tcW w:w="700" w:type="dxa"/>
            <w:tcBorders>
              <w:top w:val="nil"/>
              <w:left w:val="nil"/>
              <w:bottom w:val="single" w:color="auto" w:sz="4" w:space="0"/>
              <w:right w:val="single" w:color="auto" w:sz="4" w:space="0"/>
            </w:tcBorders>
            <w:shd w:val="clear" w:color="auto" w:fill="auto"/>
            <w:noWrap/>
            <w:vAlign w:val="center"/>
          </w:tcPr>
          <w:p w14:paraId="09E377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DBE89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108</w:t>
            </w:r>
          </w:p>
        </w:tc>
      </w:tr>
      <w:tr w14:paraId="3E627C73">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0433A2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1586DF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4CFB7C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11</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109E5C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法律诊所实践</w:t>
            </w:r>
          </w:p>
        </w:tc>
        <w:tc>
          <w:tcPr>
            <w:tcW w:w="500" w:type="dxa"/>
            <w:tcBorders>
              <w:top w:val="nil"/>
              <w:left w:val="nil"/>
              <w:bottom w:val="single" w:color="auto" w:sz="4" w:space="0"/>
              <w:right w:val="single" w:color="auto" w:sz="4" w:space="0"/>
            </w:tcBorders>
            <w:shd w:val="clear" w:color="auto" w:fill="auto"/>
            <w:noWrap/>
            <w:vAlign w:val="center"/>
          </w:tcPr>
          <w:p w14:paraId="7240F1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03141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58079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1B2CC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4</w:t>
            </w:r>
          </w:p>
        </w:tc>
        <w:tc>
          <w:tcPr>
            <w:tcW w:w="484" w:type="dxa"/>
            <w:tcBorders>
              <w:top w:val="nil"/>
              <w:left w:val="nil"/>
              <w:bottom w:val="single" w:color="auto" w:sz="4" w:space="0"/>
              <w:right w:val="single" w:color="auto" w:sz="4" w:space="0"/>
            </w:tcBorders>
            <w:shd w:val="clear" w:color="auto" w:fill="auto"/>
            <w:noWrap/>
            <w:vAlign w:val="center"/>
          </w:tcPr>
          <w:p w14:paraId="66A0DD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483" w:type="dxa"/>
            <w:tcBorders>
              <w:top w:val="nil"/>
              <w:left w:val="nil"/>
              <w:bottom w:val="single" w:color="auto" w:sz="4" w:space="0"/>
              <w:right w:val="single" w:color="auto" w:sz="4" w:space="0"/>
            </w:tcBorders>
            <w:shd w:val="clear" w:color="auto" w:fill="auto"/>
            <w:noWrap/>
            <w:vAlign w:val="center"/>
          </w:tcPr>
          <w:p w14:paraId="60EEA8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6</w:t>
            </w:r>
          </w:p>
        </w:tc>
        <w:tc>
          <w:tcPr>
            <w:tcW w:w="672" w:type="dxa"/>
            <w:tcBorders>
              <w:top w:val="nil"/>
              <w:left w:val="nil"/>
              <w:bottom w:val="single" w:color="auto" w:sz="4" w:space="0"/>
              <w:right w:val="single" w:color="auto" w:sz="4" w:space="0"/>
            </w:tcBorders>
            <w:shd w:val="clear" w:color="auto" w:fill="auto"/>
            <w:noWrap/>
            <w:vAlign w:val="center"/>
          </w:tcPr>
          <w:p w14:paraId="5BB06F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228</w:t>
            </w:r>
          </w:p>
        </w:tc>
        <w:tc>
          <w:tcPr>
            <w:tcW w:w="700" w:type="dxa"/>
            <w:tcBorders>
              <w:top w:val="nil"/>
              <w:left w:val="nil"/>
              <w:bottom w:val="single" w:color="auto" w:sz="4" w:space="0"/>
              <w:right w:val="single" w:color="auto" w:sz="4" w:space="0"/>
            </w:tcBorders>
            <w:shd w:val="clear" w:color="auto" w:fill="auto"/>
            <w:noWrap/>
            <w:vAlign w:val="center"/>
          </w:tcPr>
          <w:p w14:paraId="439D96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70E353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228</w:t>
            </w:r>
          </w:p>
        </w:tc>
      </w:tr>
      <w:tr w14:paraId="3E4F8386">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46BC65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bottom w:val="single" w:color="auto" w:sz="4" w:space="0"/>
              <w:right w:val="single" w:color="auto" w:sz="4" w:space="0"/>
            </w:tcBorders>
            <w:shd w:val="clear" w:color="auto" w:fill="auto"/>
            <w:noWrap/>
            <w:vAlign w:val="center"/>
          </w:tcPr>
          <w:p w14:paraId="5DEB31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44CC99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2</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6935C1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社区法治宣传与服务实践</w:t>
            </w:r>
          </w:p>
        </w:tc>
        <w:tc>
          <w:tcPr>
            <w:tcW w:w="500" w:type="dxa"/>
            <w:tcBorders>
              <w:top w:val="nil"/>
              <w:left w:val="nil"/>
              <w:bottom w:val="single" w:color="auto" w:sz="4" w:space="0"/>
              <w:right w:val="single" w:color="auto" w:sz="4" w:space="0"/>
            </w:tcBorders>
            <w:shd w:val="clear" w:color="auto" w:fill="auto"/>
            <w:noWrap/>
            <w:vAlign w:val="center"/>
          </w:tcPr>
          <w:p w14:paraId="37ED5328">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611" w:type="dxa"/>
            <w:tcBorders>
              <w:top w:val="nil"/>
              <w:left w:val="nil"/>
              <w:bottom w:val="single" w:color="auto" w:sz="4" w:space="0"/>
              <w:right w:val="single" w:color="auto" w:sz="4" w:space="0"/>
            </w:tcBorders>
            <w:shd w:val="clear" w:color="auto" w:fill="auto"/>
            <w:noWrap/>
            <w:vAlign w:val="center"/>
          </w:tcPr>
          <w:p w14:paraId="58E77C1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16" w:type="dxa"/>
            <w:tcBorders>
              <w:top w:val="nil"/>
              <w:left w:val="nil"/>
              <w:bottom w:val="single" w:color="auto" w:sz="4" w:space="0"/>
              <w:right w:val="single" w:color="auto" w:sz="4" w:space="0"/>
            </w:tcBorders>
            <w:shd w:val="clear" w:color="auto" w:fill="auto"/>
            <w:noWrap/>
            <w:vAlign w:val="center"/>
          </w:tcPr>
          <w:p w14:paraId="5F36041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500" w:type="dxa"/>
            <w:tcBorders>
              <w:top w:val="nil"/>
              <w:left w:val="nil"/>
              <w:bottom w:val="single" w:color="auto" w:sz="4" w:space="0"/>
              <w:right w:val="single" w:color="auto" w:sz="4" w:space="0"/>
            </w:tcBorders>
            <w:shd w:val="clear" w:color="auto" w:fill="auto"/>
            <w:noWrap/>
            <w:vAlign w:val="center"/>
          </w:tcPr>
          <w:p w14:paraId="0B8A4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4" w:type="dxa"/>
            <w:tcBorders>
              <w:top w:val="nil"/>
              <w:left w:val="nil"/>
              <w:bottom w:val="single" w:color="auto" w:sz="4" w:space="0"/>
              <w:right w:val="single" w:color="auto" w:sz="4" w:space="0"/>
            </w:tcBorders>
            <w:shd w:val="clear" w:color="auto" w:fill="auto"/>
            <w:noWrap/>
            <w:vAlign w:val="center"/>
          </w:tcPr>
          <w:p w14:paraId="4E16034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i w:val="0"/>
                <w:iCs w:val="0"/>
                <w:color w:val="000000"/>
                <w:kern w:val="2"/>
                <w:sz w:val="22"/>
                <w:szCs w:val="22"/>
                <w:u w:val="none"/>
                <w:lang w:val="en-US" w:eastAsia="zh-CN" w:bidi="ar-SA"/>
              </w:rPr>
            </w:pPr>
          </w:p>
        </w:tc>
        <w:tc>
          <w:tcPr>
            <w:tcW w:w="483" w:type="dxa"/>
            <w:tcBorders>
              <w:top w:val="nil"/>
              <w:left w:val="nil"/>
              <w:bottom w:val="single" w:color="auto" w:sz="4" w:space="0"/>
              <w:right w:val="single" w:color="auto" w:sz="4" w:space="0"/>
            </w:tcBorders>
            <w:shd w:val="clear" w:color="auto" w:fill="auto"/>
            <w:noWrap/>
            <w:vAlign w:val="center"/>
          </w:tcPr>
          <w:p w14:paraId="1A141E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sz w:val="22"/>
                <w:szCs w:val="22"/>
                <w:u w:val="none"/>
                <w:lang w:val="en-US" w:eastAsia="zh-CN"/>
              </w:rPr>
              <w:t>10</w:t>
            </w:r>
          </w:p>
        </w:tc>
        <w:tc>
          <w:tcPr>
            <w:tcW w:w="672" w:type="dxa"/>
            <w:tcBorders>
              <w:top w:val="nil"/>
              <w:left w:val="nil"/>
              <w:bottom w:val="single" w:color="auto" w:sz="4" w:space="0"/>
              <w:right w:val="single" w:color="auto" w:sz="4" w:space="0"/>
            </w:tcBorders>
            <w:shd w:val="clear" w:color="auto" w:fill="auto"/>
            <w:noWrap/>
            <w:vAlign w:val="center"/>
          </w:tcPr>
          <w:p w14:paraId="76FF11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2"/>
                <w:sz w:val="22"/>
                <w:szCs w:val="22"/>
                <w:u w:val="none"/>
                <w:lang w:val="en-US" w:eastAsia="zh-CN" w:bidi="ar-SA"/>
              </w:rPr>
              <w:t>80</w:t>
            </w:r>
          </w:p>
        </w:tc>
        <w:tc>
          <w:tcPr>
            <w:tcW w:w="700" w:type="dxa"/>
            <w:tcBorders>
              <w:top w:val="nil"/>
              <w:left w:val="nil"/>
              <w:bottom w:val="single" w:color="auto" w:sz="4" w:space="0"/>
              <w:right w:val="single" w:color="auto" w:sz="4" w:space="0"/>
            </w:tcBorders>
            <w:shd w:val="clear" w:color="auto" w:fill="auto"/>
            <w:noWrap/>
            <w:vAlign w:val="center"/>
          </w:tcPr>
          <w:p w14:paraId="00A639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1D7471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80</w:t>
            </w:r>
          </w:p>
        </w:tc>
      </w:tr>
      <w:tr w14:paraId="29D07B59">
        <w:tblPrEx>
          <w:tblCellMar>
            <w:top w:w="0" w:type="dxa"/>
            <w:left w:w="108" w:type="dxa"/>
            <w:bottom w:w="0" w:type="dxa"/>
            <w:right w:w="108" w:type="dxa"/>
          </w:tblCellMar>
        </w:tblPrEx>
        <w:trPr>
          <w:trHeight w:val="454" w:hRule="atLeast"/>
        </w:trPr>
        <w:tc>
          <w:tcPr>
            <w:tcW w:w="522" w:type="dxa"/>
            <w:vMerge w:val="continue"/>
            <w:tcBorders>
              <w:left w:val="single" w:color="auto" w:sz="4" w:space="0"/>
              <w:right w:val="single" w:color="auto" w:sz="4" w:space="0"/>
            </w:tcBorders>
            <w:shd w:val="clear" w:color="auto" w:fill="auto"/>
            <w:vAlign w:val="center"/>
          </w:tcPr>
          <w:p w14:paraId="57F33F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restart"/>
            <w:tcBorders>
              <w:top w:val="nil"/>
              <w:left w:val="nil"/>
              <w:right w:val="single" w:color="auto" w:sz="4" w:space="0"/>
            </w:tcBorders>
            <w:shd w:val="clear" w:color="auto" w:fill="auto"/>
            <w:noWrap/>
            <w:vAlign w:val="center"/>
          </w:tcPr>
          <w:p w14:paraId="3B9A1D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专业拓展课</w:t>
            </w: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67BE51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kern w:val="0"/>
                <w:sz w:val="22"/>
                <w:szCs w:val="22"/>
                <w:lang w:val="en-US" w:eastAsia="zh-CN"/>
              </w:rPr>
              <w:t>1</w:t>
            </w:r>
            <w:r>
              <w:rPr>
                <w:rFonts w:hint="eastAsia" w:ascii="仿宋_GB2312" w:hAnsi="仿宋_GB2312" w:eastAsia="仿宋_GB2312" w:cs="仿宋_GB2312"/>
                <w:kern w:val="0"/>
                <w:sz w:val="22"/>
                <w:szCs w:val="22"/>
              </w:rPr>
              <w:t>　</w:t>
            </w:r>
          </w:p>
        </w:tc>
        <w:tc>
          <w:tcPr>
            <w:tcW w:w="2521" w:type="dxa"/>
            <w:tcBorders>
              <w:top w:val="nil"/>
              <w:left w:val="nil"/>
              <w:bottom w:val="single" w:color="auto" w:sz="4" w:space="0"/>
              <w:right w:val="single" w:color="auto" w:sz="4" w:space="0"/>
            </w:tcBorders>
            <w:shd w:val="clear" w:color="auto" w:fill="auto"/>
            <w:noWrap/>
            <w:vAlign w:val="center"/>
          </w:tcPr>
          <w:p w14:paraId="76BDF8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普通话</w:t>
            </w:r>
          </w:p>
        </w:tc>
        <w:tc>
          <w:tcPr>
            <w:tcW w:w="500" w:type="dxa"/>
            <w:tcBorders>
              <w:top w:val="nil"/>
              <w:left w:val="nil"/>
              <w:bottom w:val="single" w:color="auto" w:sz="4" w:space="0"/>
              <w:right w:val="single" w:color="auto" w:sz="4" w:space="0"/>
            </w:tcBorders>
            <w:shd w:val="clear" w:color="auto" w:fill="auto"/>
            <w:noWrap/>
            <w:vAlign w:val="center"/>
          </w:tcPr>
          <w:p w14:paraId="1FB3B6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611" w:type="dxa"/>
            <w:tcBorders>
              <w:top w:val="nil"/>
              <w:left w:val="nil"/>
              <w:bottom w:val="single" w:color="auto" w:sz="4" w:space="0"/>
              <w:right w:val="single" w:color="auto" w:sz="4" w:space="0"/>
            </w:tcBorders>
            <w:shd w:val="clear" w:color="auto" w:fill="auto"/>
            <w:noWrap/>
            <w:vAlign w:val="center"/>
          </w:tcPr>
          <w:p w14:paraId="4E356E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16" w:type="dxa"/>
            <w:tcBorders>
              <w:top w:val="nil"/>
              <w:left w:val="nil"/>
              <w:bottom w:val="single" w:color="auto" w:sz="4" w:space="0"/>
              <w:right w:val="single" w:color="auto" w:sz="4" w:space="0"/>
            </w:tcBorders>
            <w:shd w:val="clear" w:color="auto" w:fill="auto"/>
            <w:noWrap/>
            <w:vAlign w:val="center"/>
          </w:tcPr>
          <w:p w14:paraId="6990F9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5FD627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4" w:type="dxa"/>
            <w:tcBorders>
              <w:top w:val="nil"/>
              <w:left w:val="nil"/>
              <w:bottom w:val="single" w:color="auto" w:sz="4" w:space="0"/>
              <w:right w:val="single" w:color="auto" w:sz="4" w:space="0"/>
            </w:tcBorders>
            <w:shd w:val="clear" w:color="auto" w:fill="auto"/>
            <w:noWrap/>
            <w:vAlign w:val="center"/>
          </w:tcPr>
          <w:p w14:paraId="4F9908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6B114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77D7B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43FD7E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6FC03D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46683A44">
        <w:tblPrEx>
          <w:tblCellMar>
            <w:top w:w="0" w:type="dxa"/>
            <w:left w:w="108" w:type="dxa"/>
            <w:bottom w:w="0" w:type="dxa"/>
            <w:right w:w="108" w:type="dxa"/>
          </w:tblCellMar>
        </w:tblPrEx>
        <w:trPr>
          <w:trHeight w:val="849" w:hRule="atLeast"/>
        </w:trPr>
        <w:tc>
          <w:tcPr>
            <w:tcW w:w="522" w:type="dxa"/>
            <w:vMerge w:val="continue"/>
            <w:tcBorders>
              <w:left w:val="single" w:color="auto" w:sz="4" w:space="0"/>
              <w:right w:val="single" w:color="auto" w:sz="4" w:space="0"/>
            </w:tcBorders>
            <w:shd w:val="clear" w:color="auto" w:fill="auto"/>
            <w:vAlign w:val="center"/>
          </w:tcPr>
          <w:p w14:paraId="0341B5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rPr>
            </w:pPr>
          </w:p>
        </w:tc>
        <w:tc>
          <w:tcPr>
            <w:tcW w:w="388" w:type="dxa"/>
            <w:vMerge w:val="continue"/>
            <w:tcBorders>
              <w:left w:val="nil"/>
              <w:right w:val="single" w:color="auto" w:sz="4" w:space="0"/>
            </w:tcBorders>
            <w:shd w:val="clear" w:color="auto" w:fill="auto"/>
            <w:noWrap/>
            <w:vAlign w:val="center"/>
          </w:tcPr>
          <w:p w14:paraId="483CCC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lang w:val="en-US" w:eastAsia="zh-CN"/>
              </w:rPr>
            </w:pPr>
          </w:p>
        </w:tc>
        <w:tc>
          <w:tcPr>
            <w:tcW w:w="630" w:type="dxa"/>
            <w:tcBorders>
              <w:top w:val="nil"/>
              <w:left w:val="single" w:color="auto" w:sz="4" w:space="0"/>
              <w:bottom w:val="single" w:color="auto" w:sz="4" w:space="0"/>
              <w:right w:val="single" w:color="auto" w:sz="4" w:space="0"/>
            </w:tcBorders>
            <w:shd w:val="clear" w:color="auto" w:fill="auto"/>
            <w:noWrap/>
            <w:vAlign w:val="center"/>
          </w:tcPr>
          <w:p w14:paraId="6A77D8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12</w:t>
            </w:r>
          </w:p>
        </w:tc>
        <w:tc>
          <w:tcPr>
            <w:tcW w:w="2521" w:type="dxa"/>
            <w:tcBorders>
              <w:top w:val="nil"/>
              <w:left w:val="nil"/>
              <w:bottom w:val="single" w:color="auto" w:sz="4" w:space="0"/>
              <w:right w:val="single" w:color="auto" w:sz="4" w:space="0"/>
            </w:tcBorders>
            <w:shd w:val="clear" w:color="auto" w:fill="auto"/>
            <w:noWrap/>
            <w:vAlign w:val="center"/>
          </w:tcPr>
          <w:p w14:paraId="071DCC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bidi="ar-SA"/>
              </w:rPr>
              <w:t>全国计算机等级考试（一级）</w:t>
            </w:r>
          </w:p>
        </w:tc>
        <w:tc>
          <w:tcPr>
            <w:tcW w:w="500" w:type="dxa"/>
            <w:tcBorders>
              <w:top w:val="nil"/>
              <w:left w:val="nil"/>
              <w:bottom w:val="single" w:color="auto" w:sz="4" w:space="0"/>
              <w:right w:val="single" w:color="auto" w:sz="4" w:space="0"/>
            </w:tcBorders>
            <w:shd w:val="clear" w:color="auto" w:fill="auto"/>
            <w:noWrap/>
            <w:vAlign w:val="center"/>
          </w:tcPr>
          <w:p w14:paraId="4F047D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611" w:type="dxa"/>
            <w:tcBorders>
              <w:top w:val="nil"/>
              <w:left w:val="nil"/>
              <w:bottom w:val="single" w:color="auto" w:sz="4" w:space="0"/>
              <w:right w:val="single" w:color="auto" w:sz="4" w:space="0"/>
            </w:tcBorders>
            <w:shd w:val="clear" w:color="auto" w:fill="auto"/>
            <w:noWrap/>
            <w:vAlign w:val="center"/>
          </w:tcPr>
          <w:p w14:paraId="45353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16" w:type="dxa"/>
            <w:tcBorders>
              <w:top w:val="nil"/>
              <w:left w:val="nil"/>
              <w:bottom w:val="single" w:color="auto" w:sz="4" w:space="0"/>
              <w:right w:val="single" w:color="auto" w:sz="4" w:space="0"/>
            </w:tcBorders>
            <w:shd w:val="clear" w:color="auto" w:fill="auto"/>
            <w:noWrap/>
            <w:vAlign w:val="center"/>
          </w:tcPr>
          <w:p w14:paraId="26ADD5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500" w:type="dxa"/>
            <w:tcBorders>
              <w:top w:val="nil"/>
              <w:left w:val="nil"/>
              <w:bottom w:val="single" w:color="auto" w:sz="4" w:space="0"/>
              <w:right w:val="single" w:color="auto" w:sz="4" w:space="0"/>
            </w:tcBorders>
            <w:shd w:val="clear" w:color="auto" w:fill="auto"/>
            <w:noWrap/>
            <w:vAlign w:val="center"/>
          </w:tcPr>
          <w:p w14:paraId="218209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auto" w:fill="auto"/>
            <w:noWrap/>
            <w:vAlign w:val="center"/>
          </w:tcPr>
          <w:p w14:paraId="534CD8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483" w:type="dxa"/>
            <w:tcBorders>
              <w:top w:val="nil"/>
              <w:left w:val="nil"/>
              <w:bottom w:val="single" w:color="auto" w:sz="4" w:space="0"/>
              <w:right w:val="single" w:color="auto" w:sz="4" w:space="0"/>
            </w:tcBorders>
            <w:shd w:val="clear" w:color="auto" w:fill="auto"/>
            <w:noWrap/>
            <w:vAlign w:val="center"/>
          </w:tcPr>
          <w:p w14:paraId="5F475B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672" w:type="dxa"/>
            <w:tcBorders>
              <w:top w:val="nil"/>
              <w:left w:val="nil"/>
              <w:bottom w:val="single" w:color="auto" w:sz="4" w:space="0"/>
              <w:right w:val="single" w:color="auto" w:sz="4" w:space="0"/>
            </w:tcBorders>
            <w:shd w:val="clear" w:color="auto" w:fill="auto"/>
            <w:noWrap/>
            <w:vAlign w:val="center"/>
          </w:tcPr>
          <w:p w14:paraId="5F8F9A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00" w:type="dxa"/>
            <w:tcBorders>
              <w:top w:val="nil"/>
              <w:left w:val="nil"/>
              <w:bottom w:val="single" w:color="auto" w:sz="4" w:space="0"/>
              <w:right w:val="single" w:color="auto" w:sz="4" w:space="0"/>
            </w:tcBorders>
            <w:shd w:val="clear" w:color="auto" w:fill="auto"/>
            <w:noWrap/>
            <w:vAlign w:val="center"/>
          </w:tcPr>
          <w:p w14:paraId="048A55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c>
          <w:tcPr>
            <w:tcW w:w="734" w:type="dxa"/>
            <w:tcBorders>
              <w:top w:val="nil"/>
              <w:left w:val="nil"/>
              <w:bottom w:val="single" w:color="auto" w:sz="4" w:space="0"/>
              <w:right w:val="single" w:color="auto" w:sz="4" w:space="0"/>
            </w:tcBorders>
            <w:shd w:val="clear" w:color="auto" w:fill="auto"/>
            <w:noWrap/>
            <w:vAlign w:val="center"/>
          </w:tcPr>
          <w:p w14:paraId="0DBCB7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 w:val="22"/>
                <w:szCs w:val="22"/>
              </w:rPr>
            </w:pPr>
          </w:p>
        </w:tc>
      </w:tr>
      <w:tr w14:paraId="339891E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5A9320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专业课小结</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608D4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12</w:t>
            </w: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740A2B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12</w:t>
            </w: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2CCA2B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1BF3D4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78F72A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7E0BCF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18</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71F716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1404</w:t>
            </w: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166483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756</w:t>
            </w: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566EED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648</w:t>
            </w:r>
          </w:p>
        </w:tc>
      </w:tr>
      <w:tr w14:paraId="63CF61A3">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14:paraId="69961A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FF0000"/>
                <w:kern w:val="0"/>
                <w:sz w:val="22"/>
                <w:szCs w:val="22"/>
                <w:lang w:val="en-US" w:eastAsia="zh-CN"/>
              </w:rPr>
            </w:pPr>
            <w:r>
              <w:rPr>
                <w:rFonts w:hint="eastAsia" w:ascii="仿宋_GB2312" w:hAnsi="仿宋_GB2312" w:eastAsia="仿宋_GB2312" w:cs="仿宋_GB2312"/>
                <w:kern w:val="0"/>
                <w:sz w:val="22"/>
                <w:szCs w:val="22"/>
                <w:lang w:val="en-US" w:eastAsia="zh-CN"/>
              </w:rPr>
              <w:t>岗位实习</w:t>
            </w: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236250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FF0000"/>
                <w:kern w:val="0"/>
                <w:sz w:val="22"/>
                <w:szCs w:val="22"/>
              </w:rPr>
            </w:pPr>
          </w:p>
        </w:tc>
        <w:tc>
          <w:tcPr>
            <w:tcW w:w="611" w:type="dxa"/>
            <w:tcBorders>
              <w:top w:val="nil"/>
              <w:left w:val="nil"/>
              <w:bottom w:val="single" w:color="auto" w:sz="4" w:space="0"/>
              <w:right w:val="single" w:color="auto" w:sz="4" w:space="0"/>
            </w:tcBorders>
            <w:shd w:val="clear" w:color="000000" w:fill="D7D7D7" w:themeFill="background1" w:themeFillShade="D8"/>
            <w:noWrap/>
            <w:vAlign w:val="center"/>
          </w:tcPr>
          <w:p w14:paraId="44632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FF0000"/>
                <w:kern w:val="0"/>
                <w:sz w:val="22"/>
                <w:szCs w:val="22"/>
              </w:rPr>
            </w:pPr>
          </w:p>
        </w:tc>
        <w:tc>
          <w:tcPr>
            <w:tcW w:w="516" w:type="dxa"/>
            <w:tcBorders>
              <w:top w:val="nil"/>
              <w:left w:val="nil"/>
              <w:bottom w:val="single" w:color="auto" w:sz="4" w:space="0"/>
              <w:right w:val="single" w:color="auto" w:sz="4" w:space="0"/>
            </w:tcBorders>
            <w:shd w:val="clear" w:color="000000" w:fill="D7D7D7" w:themeFill="background1" w:themeFillShade="D8"/>
            <w:noWrap/>
            <w:vAlign w:val="center"/>
          </w:tcPr>
          <w:p w14:paraId="78B734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rPr>
            </w:pPr>
          </w:p>
        </w:tc>
        <w:tc>
          <w:tcPr>
            <w:tcW w:w="500" w:type="dxa"/>
            <w:tcBorders>
              <w:top w:val="nil"/>
              <w:left w:val="nil"/>
              <w:bottom w:val="single" w:color="auto" w:sz="4" w:space="0"/>
              <w:right w:val="single" w:color="auto" w:sz="4" w:space="0"/>
            </w:tcBorders>
            <w:shd w:val="clear" w:color="000000" w:fill="D7D7D7" w:themeFill="background1" w:themeFillShade="D8"/>
            <w:noWrap/>
            <w:vAlign w:val="center"/>
          </w:tcPr>
          <w:p w14:paraId="75041D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4" w:type="dxa"/>
            <w:tcBorders>
              <w:top w:val="nil"/>
              <w:left w:val="nil"/>
              <w:bottom w:val="single" w:color="auto" w:sz="4" w:space="0"/>
              <w:right w:val="single" w:color="auto" w:sz="4" w:space="0"/>
            </w:tcBorders>
            <w:shd w:val="clear" w:color="000000" w:fill="D7D7D7" w:themeFill="background1" w:themeFillShade="D8"/>
            <w:noWrap/>
            <w:vAlign w:val="center"/>
          </w:tcPr>
          <w:p w14:paraId="1C87CF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483" w:type="dxa"/>
            <w:tcBorders>
              <w:top w:val="nil"/>
              <w:left w:val="nil"/>
              <w:bottom w:val="single" w:color="auto" w:sz="4" w:space="0"/>
              <w:right w:val="single" w:color="auto" w:sz="4" w:space="0"/>
            </w:tcBorders>
            <w:shd w:val="clear" w:color="000000" w:fill="D7D7D7" w:themeFill="background1" w:themeFillShade="D8"/>
            <w:noWrap/>
            <w:vAlign w:val="center"/>
          </w:tcPr>
          <w:p w14:paraId="6A5DAE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w:t>
            </w:r>
          </w:p>
        </w:tc>
        <w:tc>
          <w:tcPr>
            <w:tcW w:w="672" w:type="dxa"/>
            <w:tcBorders>
              <w:top w:val="nil"/>
              <w:left w:val="nil"/>
              <w:bottom w:val="single" w:color="auto" w:sz="4" w:space="0"/>
              <w:right w:val="single" w:color="auto" w:sz="4" w:space="0"/>
            </w:tcBorders>
            <w:shd w:val="clear" w:color="000000" w:fill="D7D7D7" w:themeFill="background1" w:themeFillShade="D8"/>
            <w:noWrap/>
            <w:vAlign w:val="center"/>
          </w:tcPr>
          <w:p w14:paraId="541733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c>
          <w:tcPr>
            <w:tcW w:w="700" w:type="dxa"/>
            <w:tcBorders>
              <w:top w:val="nil"/>
              <w:left w:val="nil"/>
              <w:bottom w:val="single" w:color="auto" w:sz="4" w:space="0"/>
              <w:right w:val="single" w:color="auto" w:sz="4" w:space="0"/>
            </w:tcBorders>
            <w:shd w:val="clear" w:color="000000" w:fill="D7D7D7" w:themeFill="background1" w:themeFillShade="D8"/>
            <w:noWrap/>
            <w:vAlign w:val="center"/>
          </w:tcPr>
          <w:p w14:paraId="0CB299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c>
          <w:tcPr>
            <w:tcW w:w="734" w:type="dxa"/>
            <w:tcBorders>
              <w:top w:val="nil"/>
              <w:left w:val="nil"/>
              <w:bottom w:val="single" w:color="auto" w:sz="4" w:space="0"/>
              <w:right w:val="single" w:color="auto" w:sz="4" w:space="0"/>
            </w:tcBorders>
            <w:shd w:val="clear" w:color="000000" w:fill="D7D7D7" w:themeFill="background1" w:themeFillShade="D8"/>
            <w:noWrap/>
            <w:vAlign w:val="center"/>
          </w:tcPr>
          <w:p w14:paraId="26935D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kern w:val="0"/>
                <w:sz w:val="22"/>
                <w:szCs w:val="22"/>
                <w:lang w:val="en-US" w:eastAsia="zh-CN" w:bidi="ar-SA"/>
              </w:rPr>
            </w:pPr>
          </w:p>
        </w:tc>
      </w:tr>
      <w:tr w14:paraId="70609368">
        <w:tblPrEx>
          <w:tblCellMar>
            <w:top w:w="0" w:type="dxa"/>
            <w:left w:w="108" w:type="dxa"/>
            <w:bottom w:w="0" w:type="dxa"/>
            <w:right w:w="108" w:type="dxa"/>
          </w:tblCellMar>
        </w:tblPrEx>
        <w:trPr>
          <w:trHeight w:val="454" w:hRule="atLeast"/>
        </w:trPr>
        <w:tc>
          <w:tcPr>
            <w:tcW w:w="4061" w:type="dxa"/>
            <w:gridSpan w:val="4"/>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14:paraId="08AE70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合计</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2663FF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32</w:t>
            </w:r>
          </w:p>
        </w:tc>
        <w:tc>
          <w:tcPr>
            <w:tcW w:w="611" w:type="dxa"/>
            <w:tcBorders>
              <w:top w:val="nil"/>
              <w:left w:val="nil"/>
              <w:bottom w:val="single" w:color="auto" w:sz="4" w:space="0"/>
              <w:right w:val="single" w:color="auto" w:sz="4" w:space="0"/>
            </w:tcBorders>
            <w:shd w:val="clear" w:color="000000" w:fill="A4A4A4" w:themeFill="background1" w:themeFillShade="A5"/>
            <w:noWrap/>
            <w:vAlign w:val="center"/>
          </w:tcPr>
          <w:p w14:paraId="7DAEBB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32</w:t>
            </w:r>
          </w:p>
        </w:tc>
        <w:tc>
          <w:tcPr>
            <w:tcW w:w="516" w:type="dxa"/>
            <w:tcBorders>
              <w:top w:val="nil"/>
              <w:left w:val="nil"/>
              <w:bottom w:val="single" w:color="auto" w:sz="4" w:space="0"/>
              <w:right w:val="single" w:color="auto" w:sz="4" w:space="0"/>
            </w:tcBorders>
            <w:shd w:val="clear" w:color="000000" w:fill="A4A4A4" w:themeFill="background1" w:themeFillShade="A5"/>
            <w:noWrap/>
            <w:vAlign w:val="center"/>
          </w:tcPr>
          <w:p w14:paraId="1058DE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31</w:t>
            </w:r>
          </w:p>
        </w:tc>
        <w:tc>
          <w:tcPr>
            <w:tcW w:w="500" w:type="dxa"/>
            <w:tcBorders>
              <w:top w:val="nil"/>
              <w:left w:val="nil"/>
              <w:bottom w:val="single" w:color="auto" w:sz="4" w:space="0"/>
              <w:right w:val="single" w:color="auto" w:sz="4" w:space="0"/>
            </w:tcBorders>
            <w:shd w:val="clear" w:color="000000" w:fill="A4A4A4" w:themeFill="background1" w:themeFillShade="A5"/>
            <w:noWrap/>
            <w:vAlign w:val="center"/>
          </w:tcPr>
          <w:p w14:paraId="6BE111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31</w:t>
            </w:r>
          </w:p>
        </w:tc>
        <w:tc>
          <w:tcPr>
            <w:tcW w:w="484" w:type="dxa"/>
            <w:tcBorders>
              <w:top w:val="nil"/>
              <w:left w:val="nil"/>
              <w:bottom w:val="single" w:color="auto" w:sz="4" w:space="0"/>
              <w:right w:val="single" w:color="auto" w:sz="4" w:space="0"/>
            </w:tcBorders>
            <w:shd w:val="clear" w:color="000000" w:fill="A4A4A4" w:themeFill="background1" w:themeFillShade="A5"/>
            <w:noWrap/>
            <w:vAlign w:val="center"/>
          </w:tcPr>
          <w:p w14:paraId="5325A8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36</w:t>
            </w:r>
          </w:p>
        </w:tc>
        <w:tc>
          <w:tcPr>
            <w:tcW w:w="483" w:type="dxa"/>
            <w:tcBorders>
              <w:top w:val="nil"/>
              <w:left w:val="nil"/>
              <w:bottom w:val="single" w:color="auto" w:sz="4" w:space="0"/>
              <w:right w:val="single" w:color="auto" w:sz="4" w:space="0"/>
            </w:tcBorders>
            <w:shd w:val="clear" w:color="000000" w:fill="A4A4A4" w:themeFill="background1" w:themeFillShade="A5"/>
            <w:noWrap/>
            <w:vAlign w:val="center"/>
          </w:tcPr>
          <w:p w14:paraId="668D15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34</w:t>
            </w:r>
          </w:p>
        </w:tc>
        <w:tc>
          <w:tcPr>
            <w:tcW w:w="672" w:type="dxa"/>
            <w:tcBorders>
              <w:top w:val="nil"/>
              <w:left w:val="nil"/>
              <w:bottom w:val="single" w:color="auto" w:sz="4" w:space="0"/>
              <w:right w:val="single" w:color="auto" w:sz="4" w:space="0"/>
            </w:tcBorders>
            <w:shd w:val="clear" w:color="000000" w:fill="A4A4A4" w:themeFill="background1" w:themeFillShade="A5"/>
            <w:noWrap/>
            <w:vAlign w:val="center"/>
          </w:tcPr>
          <w:p w14:paraId="2B077C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3350</w:t>
            </w:r>
          </w:p>
        </w:tc>
        <w:tc>
          <w:tcPr>
            <w:tcW w:w="700" w:type="dxa"/>
            <w:tcBorders>
              <w:top w:val="nil"/>
              <w:left w:val="nil"/>
              <w:bottom w:val="single" w:color="auto" w:sz="4" w:space="0"/>
              <w:right w:val="single" w:color="auto" w:sz="4" w:space="0"/>
            </w:tcBorders>
            <w:shd w:val="clear" w:color="000000" w:fill="A4A4A4" w:themeFill="background1" w:themeFillShade="A5"/>
            <w:noWrap/>
            <w:vAlign w:val="center"/>
          </w:tcPr>
          <w:p w14:paraId="34E983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2206</w:t>
            </w:r>
          </w:p>
        </w:tc>
        <w:tc>
          <w:tcPr>
            <w:tcW w:w="734" w:type="dxa"/>
            <w:tcBorders>
              <w:top w:val="nil"/>
              <w:left w:val="nil"/>
              <w:bottom w:val="single" w:color="auto" w:sz="4" w:space="0"/>
              <w:right w:val="single" w:color="auto" w:sz="4" w:space="0"/>
            </w:tcBorders>
            <w:shd w:val="clear" w:color="000000" w:fill="A4A4A4" w:themeFill="background1" w:themeFillShade="A5"/>
            <w:noWrap/>
            <w:vAlign w:val="center"/>
          </w:tcPr>
          <w:p w14:paraId="1DE997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0"/>
                <w:sz w:val="22"/>
                <w:szCs w:val="22"/>
                <w:lang w:val="en-US" w:eastAsia="zh-CN"/>
              </w:rPr>
            </w:pPr>
            <w:r>
              <w:rPr>
                <w:rFonts w:hint="default" w:ascii="Times New Roman" w:hAnsi="Times New Roman" w:cs="Times New Roman"/>
                <w:kern w:val="0"/>
                <w:sz w:val="22"/>
                <w:szCs w:val="22"/>
                <w:lang w:val="en-US" w:eastAsia="zh-CN"/>
              </w:rPr>
              <w:t>1144</w:t>
            </w:r>
          </w:p>
        </w:tc>
      </w:tr>
    </w:tbl>
    <w:p w14:paraId="575AC96D">
      <w:pPr>
        <w:keepNext w:val="0"/>
        <w:keepLines w:val="0"/>
        <w:pageBreakBefore w:val="0"/>
        <w:numPr>
          <w:ilvl w:val="0"/>
          <w:numId w:val="0"/>
        </w:numPr>
        <w:kinsoku/>
        <w:wordWrap/>
        <w:overflowPunct w:val="0"/>
        <w:topLinePunct w:val="0"/>
        <w:autoSpaceDE/>
        <w:autoSpaceDN/>
        <w:bidi w:val="0"/>
        <w:adjustRightInd w:val="0"/>
        <w:spacing w:line="560" w:lineRule="exact"/>
        <w:outlineLvl w:val="0"/>
        <w:rPr>
          <w:rFonts w:hint="default" w:eastAsia="黑体"/>
          <w:sz w:val="20"/>
          <w:szCs w:val="20"/>
          <w:lang w:val="en-US" w:eastAsia="zh-CN"/>
        </w:rPr>
      </w:pPr>
      <w:r>
        <w:rPr>
          <w:rFonts w:hint="eastAsia" w:eastAsia="黑体"/>
          <w:sz w:val="20"/>
          <w:szCs w:val="20"/>
          <w:lang w:val="en-US" w:eastAsia="zh-CN"/>
        </w:rPr>
        <w:t>注：标有“*”的课程为限定选修课程，其余为必修课</w:t>
      </w:r>
    </w:p>
    <w:p w14:paraId="0BDA5A73">
      <w:pPr>
        <w:keepNext w:val="0"/>
        <w:keepLines w:val="0"/>
        <w:pageBreakBefore w:val="0"/>
        <w:kinsoku/>
        <w:wordWrap/>
        <w:topLinePunct w:val="0"/>
        <w:autoSpaceDE/>
        <w:autoSpaceDN/>
        <w:bidi w:val="0"/>
        <w:spacing w:line="560" w:lineRule="exact"/>
        <w:ind w:firstLine="842" w:firstLineChars="200"/>
        <w:rPr>
          <w:rFonts w:hint="default" w:ascii="黑体" w:hAnsi="黑体" w:eastAsia="黑体"/>
          <w:sz w:val="32"/>
          <w:szCs w:val="32"/>
          <w:lang w:val="en-US" w:eastAsia="zh-CN"/>
        </w:rPr>
      </w:pPr>
      <w:bookmarkStart w:id="16" w:name="_Toc32506"/>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val="en-US" w:eastAsia="zh-CN"/>
        </w:rPr>
        <w:t>师资队伍</w:t>
      </w:r>
    </w:p>
    <w:bookmarkEnd w:id="16"/>
    <w:p w14:paraId="4E91E92B">
      <w:pPr>
        <w:keepNext w:val="0"/>
        <w:keepLines w:val="0"/>
        <w:pageBreakBefore w:val="0"/>
        <w:widowControl/>
        <w:shd w:val="clear" w:color="auto" w:fill="FFFFFF"/>
        <w:kinsoku/>
        <w:wordWrap/>
        <w:topLinePunct w:val="0"/>
        <w:autoSpaceDE/>
        <w:autoSpaceDN/>
        <w:bidi w:val="0"/>
        <w:spacing w:line="560" w:lineRule="exact"/>
        <w:ind w:firstLine="8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会计事务</w:t>
      </w:r>
      <w:r>
        <w:rPr>
          <w:rFonts w:hint="eastAsia" w:ascii="仿宋_GB2312" w:hAnsi="仿宋_GB2312" w:eastAsia="仿宋_GB2312" w:cs="仿宋_GB2312"/>
          <w:sz w:val="32"/>
          <w:szCs w:val="32"/>
        </w:rPr>
        <w:t>教研组严格按照《中等职业学校教师专业标准》和《中等职业学校设置标准》的相关规定，进行教师队伍的建设，合理配置教师资源，做到专业教师学历职称结构合理。</w:t>
      </w:r>
    </w:p>
    <w:p w14:paraId="6564E3EC">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本专业专任教师数与学生数之比</w:t>
      </w:r>
      <w:r>
        <w:rPr>
          <w:rFonts w:hint="eastAsia" w:ascii="仿宋_GB2312" w:hAnsi="仿宋_GB2312" w:eastAsia="仿宋_GB2312" w:cs="仿宋_GB2312"/>
          <w:sz w:val="32"/>
          <w:szCs w:val="32"/>
          <w:lang w:val="en-US" w:eastAsia="zh-CN"/>
        </w:rPr>
        <w:t>为</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22</w:t>
      </w:r>
      <w:r>
        <w:rPr>
          <w:rFonts w:hint="eastAsia" w:ascii="仿宋_GB2312" w:hAnsi="仿宋_GB2312" w:eastAsia="仿宋_GB2312" w:cs="仿宋_GB2312"/>
          <w:sz w:val="32"/>
          <w:szCs w:val="32"/>
        </w:rPr>
        <w:t>，专业课教师中双师素质教师比例达到</w:t>
      </w:r>
      <w:r>
        <w:rPr>
          <w:rFonts w:hint="eastAsia" w:ascii="Times New Roman" w:hAnsi="Times New Roman" w:eastAsia="仿宋_GB2312" w:cs="Times New Roman"/>
          <w:sz w:val="32"/>
          <w:szCs w:val="32"/>
          <w:lang w:val="en-US" w:eastAsia="zh-CN"/>
        </w:rPr>
        <w:t>89</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w:t>
      </w:r>
    </w:p>
    <w:p w14:paraId="3594A9F8">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应具有中等职业学校教师资格证书；有理想信念、有道德情操、有扎实学识、有仁爱之心；具有本科及以上学历；具有扎实的本专业相关理论功底和实践能力；具有较强的信息化教学能力，能够开展课程教学改革和科学研究；有每</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年累计不少于</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个月的企业实践经历。</w:t>
      </w:r>
    </w:p>
    <w:p w14:paraId="099D599C">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带头人具有副高级以上职称，能够较好地把握本专业前沿发展动态，能广泛联系行业企业，了解行业企业对本专业人才的需求实际，专业研究能力强，组织开展教科研工作能力强，在本领域具有一定的专业影响力。</w:t>
      </w:r>
    </w:p>
    <w:p w14:paraId="1D0B3FA6">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兼职教师主要从与本专业相关的行业企业聘任。要求具备良好的思想政治素质、职业道德和工匠精神，具有扎实的专业知识和丰富的实际工作经验，具有中级及以上相关专业职称，能承担专业课程教学、实习实训指导和学生职业发展规划指导等教学任务。</w:t>
      </w:r>
    </w:p>
    <w:p w14:paraId="4FD9A112">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bookmarkStart w:id="17" w:name="_Toc27243"/>
      <w:r>
        <w:rPr>
          <w:rFonts w:hint="eastAsia" w:ascii="黑体" w:hAnsi="黑体" w:eastAsia="黑体" w:cs="黑体"/>
          <w:sz w:val="32"/>
          <w:szCs w:val="32"/>
          <w:lang w:val="en-US" w:eastAsia="zh-CN"/>
        </w:rPr>
        <w:t>十一、教学条件</w:t>
      </w:r>
    </w:p>
    <w:p w14:paraId="7595E519">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17"/>
    </w:p>
    <w:p w14:paraId="58CEFBAE">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.专业教室基本情况</w:t>
      </w:r>
    </w:p>
    <w:p w14:paraId="376EFE43">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7864ECE8">
      <w:pPr>
        <w:keepNext w:val="0"/>
        <w:keepLines w:val="0"/>
        <w:pageBreakBefore w:val="0"/>
        <w:numPr>
          <w:ilvl w:val="0"/>
          <w:numId w:val="0"/>
        </w:numPr>
        <w:kinsoku/>
        <w:wordWrap/>
        <w:topLinePunct w:val="0"/>
        <w:autoSpaceDE/>
        <w:autoSpaceDN/>
        <w:bidi w:val="0"/>
        <w:spacing w:line="560" w:lineRule="exact"/>
        <w:ind w:firstLine="842" w:firstLineChars="200"/>
        <w:jc w:val="left"/>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.校内外实训场地基本条件</w:t>
      </w:r>
    </w:p>
    <w:p w14:paraId="299D3E2F">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模拟法庭：配备审判桌椅以及现代化的音响系统、投影仪、电子显示屏等设备，同时设置观众席，满足学生模拟审判和观摩学习的需求。</w:t>
      </w:r>
    </w:p>
    <w:p w14:paraId="6AC5C2D4">
      <w:pPr>
        <w:keepNext w:val="0"/>
        <w:keepLines w:val="0"/>
        <w:pageBreakBefore w:val="0"/>
        <w:kinsoku/>
        <w:wordWrap/>
        <w:topLinePunct w:val="0"/>
        <w:autoSpaceDE/>
        <w:autoSpaceDN/>
        <w:bidi w:val="0"/>
        <w:spacing w:line="560" w:lineRule="exact"/>
        <w:ind w:firstLine="57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法律诊所：设置接待咨询区、案例讨论区等不同功能区域。配备桌椅、电脑、打印机等设备，方便师生对实际案例进行分析研讨。</w:t>
      </w:r>
    </w:p>
    <w:p w14:paraId="6E979CCE">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案例分析室：配备多媒体教学设备，方便教师展示和分析案例。</w:t>
      </w:r>
    </w:p>
    <w:p w14:paraId="3EB8C38E">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图书资料室：配备法律法规书籍、法律期刊和报纸等专业资料。以满足师生教学、研究和学习的需求。</w:t>
      </w:r>
    </w:p>
    <w:p w14:paraId="223AFBD9">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.实习场所基本条件</w:t>
      </w:r>
    </w:p>
    <w:p w14:paraId="24FF56E7">
      <w:pPr>
        <w:keepNext w:val="0"/>
        <w:keepLines w:val="0"/>
        <w:pageBreakBefore w:val="0"/>
        <w:kinsoku/>
        <w:wordWrap/>
        <w:topLinePunct w:val="0"/>
        <w:autoSpaceDE/>
        <w:autoSpaceDN/>
        <w:bidi w:val="0"/>
        <w:spacing w:line="560" w:lineRule="exact"/>
        <w:ind w:firstLine="824" w:firstLineChars="196"/>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根据《职业学校学生实习管理规定》、《职业学校校企合作促进办法》等对实习单位的有关要求，由合法经营、管理规范，实习条件完备且符合产业发展实际、符合安全生产法律法规要求的企业，作为学校实习基地，并签署学校、学生、实习单位三方协议。</w:t>
      </w:r>
      <w:bookmarkStart w:id="18" w:name="_Toc1681"/>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bCs/>
          <w:color w:val="000000" w:themeColor="text1"/>
          <w:sz w:val="32"/>
          <w:szCs w:val="32"/>
          <w14:textFill>
            <w14:solidFill>
              <w14:schemeClr w14:val="tx1"/>
            </w14:solidFill>
          </w14:textFill>
        </w:rPr>
        <w:t>律师事务所：与律师事务所合作，为学生提供实习机会。</w:t>
      </w:r>
    </w:p>
    <w:p w14:paraId="21371D8C">
      <w:pPr>
        <w:keepNext w:val="0"/>
        <w:keepLines w:val="0"/>
        <w:pageBreakBefore w:val="0"/>
        <w:kinsoku/>
        <w:wordWrap/>
        <w:topLinePunct w:val="0"/>
        <w:autoSpaceDE/>
        <w:autoSpaceDN/>
        <w:bidi w:val="0"/>
        <w:spacing w:line="560" w:lineRule="exact"/>
        <w:ind w:firstLine="824" w:firstLineChars="196"/>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企业法务部门：与企业法务部门合作，建立实习基地。</w:t>
      </w:r>
    </w:p>
    <w:p w14:paraId="5E1DB405">
      <w:pPr>
        <w:keepNext w:val="0"/>
        <w:keepLines w:val="0"/>
        <w:pageBreakBefore w:val="0"/>
        <w:kinsoku/>
        <w:wordWrap/>
        <w:topLinePunct w:val="0"/>
        <w:autoSpaceDE/>
        <w:autoSpaceDN/>
        <w:bidi w:val="0"/>
        <w:spacing w:line="560" w:lineRule="exact"/>
        <w:ind w:firstLine="824" w:firstLineChars="19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法律援助中心：与法律援助中心合作，培养学生的社会责任感和公益意识。 </w:t>
      </w:r>
    </w:p>
    <w:p w14:paraId="7F5772CD">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bookmarkEnd w:id="18"/>
    </w:p>
    <w:p w14:paraId="04480B5B">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教材选用</w:t>
      </w:r>
    </w:p>
    <w:p w14:paraId="34BD205A">
      <w:pPr>
        <w:keepNext w:val="0"/>
        <w:keepLines w:val="0"/>
        <w:pageBreakBefore w:val="0"/>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按照国家规定和《石家庄财经商贸学校教材管理规定》，经过规范程序选用教材，禁止不合格的教材进入课堂，优先选用国家规划教材和国家优秀教材。所使用的专业课教材能体现法律行业新技术、新规范、新标准、新形态，并通过数字教材、活页式教材等方式进行动态更新。</w:t>
      </w:r>
    </w:p>
    <w:p w14:paraId="16612794">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.图书文献配备</w:t>
      </w:r>
    </w:p>
    <w:p w14:paraId="3662B3CB">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学校图书文献配备能满足人才培养、专业建设、教学科研等工作的需要，方便师生查询、借阅，每年补充新发行图书。</w:t>
      </w:r>
    </w:p>
    <w:p w14:paraId="49F1F38E">
      <w:pPr>
        <w:keepNext w:val="0"/>
        <w:keepLines w:val="0"/>
        <w:pageBreakBefore w:val="0"/>
        <w:numPr>
          <w:ilvl w:val="0"/>
          <w:numId w:val="0"/>
        </w:numPr>
        <w:kinsoku/>
        <w:wordWrap/>
        <w:overflowPunct w:val="0"/>
        <w:topLinePunct w:val="0"/>
        <w:autoSpaceDE/>
        <w:autoSpaceDN/>
        <w:bidi w:val="0"/>
        <w:adjustRightInd w:val="0"/>
        <w:spacing w:line="560" w:lineRule="exact"/>
        <w:ind w:leftChars="200" w:firstLine="421" w:firstLineChars="100"/>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.数字教学资源配置</w:t>
      </w:r>
    </w:p>
    <w:p w14:paraId="5FD1DA12">
      <w:pPr>
        <w:keepNext w:val="0"/>
        <w:keepLines w:val="0"/>
        <w:pageBreakBefore w:val="0"/>
        <w:numPr>
          <w:ilvl w:val="0"/>
          <w:numId w:val="0"/>
        </w:numPr>
        <w:kinsoku/>
        <w:wordWrap/>
        <w:overflowPunct w:val="0"/>
        <w:topLinePunct w:val="0"/>
        <w:autoSpaceDE/>
        <w:autoSpaceDN/>
        <w:bidi w:val="0"/>
        <w:adjustRightInd w:val="0"/>
        <w:spacing w:line="560" w:lineRule="exact"/>
        <w:ind w:firstLine="842"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学校建设、配备与本专业有关的音视频素材、教学课件、数字化教学家例库、虚拟仿真软件等专业教学资源库，各类丰富、形式多样、使用便捷、动态更新，能满足教学需要。</w:t>
      </w:r>
    </w:p>
    <w:p w14:paraId="40ADFE63">
      <w:pPr>
        <w:keepNext w:val="0"/>
        <w:keepLines w:val="0"/>
        <w:pageBreakBefore w:val="0"/>
        <w:kinsoku/>
        <w:wordWrap/>
        <w:overflowPunct w:val="0"/>
        <w:topLinePunct w:val="0"/>
        <w:autoSpaceDE/>
        <w:autoSpaceDN/>
        <w:bidi w:val="0"/>
        <w:adjustRightInd w:val="0"/>
        <w:spacing w:line="560" w:lineRule="exact"/>
        <w:ind w:firstLine="842" w:firstLine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十二、质量保障</w:t>
      </w:r>
    </w:p>
    <w:p w14:paraId="5A286BC6">
      <w:pPr>
        <w:keepNext w:val="0"/>
        <w:keepLines w:val="0"/>
        <w:pageBreakBefore w:val="0"/>
        <w:kinsoku/>
        <w:wordWrap/>
        <w:topLinePunct w:val="0"/>
        <w:autoSpaceDE/>
        <w:autoSpaceDN/>
        <w:bidi w:val="0"/>
        <w:spacing w:line="560" w:lineRule="exact"/>
        <w:ind w:firstLine="842" w:firstLineChars="20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1</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学校建立较为完善的人才培养质量保障机制，有健全的专业教学质量监控管理制度</w:t>
      </w:r>
      <w:r>
        <w:rPr>
          <w:rFonts w:hint="eastAsia" w:ascii="仿宋_GB2312" w:hAnsi="仿宋_GB2312" w:eastAsia="仿宋_GB2312" w:cs="仿宋_GB2312"/>
          <w:bCs/>
          <w:color w:val="000000" w:themeColor="text1"/>
          <w:sz w:val="32"/>
          <w:szCs w:val="32"/>
          <w14:textFill>
            <w14:solidFill>
              <w14:schemeClr w14:val="tx1"/>
            </w14:solidFill>
          </w14:textFill>
        </w:rPr>
        <w:t>。具体包括人才培养的市场调研及培养方案的制订与修订，专业教学团队建设、课程建设、教材建设，网络教学资源建设，校内外实训实习基地建设，学生实习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等制度</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能</w:t>
      </w:r>
      <w:r>
        <w:rPr>
          <w:rFonts w:hint="eastAsia" w:ascii="仿宋_GB2312" w:hAnsi="仿宋_GB2312" w:eastAsia="仿宋_GB2312" w:cs="仿宋_GB2312"/>
          <w:bCs/>
          <w:color w:val="000000" w:themeColor="text1"/>
          <w:sz w:val="32"/>
          <w:szCs w:val="32"/>
          <w14:textFill>
            <w14:solidFill>
              <w14:schemeClr w14:val="tx1"/>
            </w14:solidFill>
          </w14:textFill>
        </w:rPr>
        <w:t>满足教学</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全过程</w:t>
      </w:r>
      <w:r>
        <w:rPr>
          <w:rFonts w:hint="eastAsia" w:ascii="仿宋_GB2312" w:hAnsi="仿宋_GB2312" w:eastAsia="仿宋_GB2312" w:cs="仿宋_GB2312"/>
          <w:bCs/>
          <w:color w:val="000000" w:themeColor="text1"/>
          <w:sz w:val="32"/>
          <w:szCs w:val="32"/>
          <w14:textFill>
            <w14:solidFill>
              <w14:schemeClr w14:val="tx1"/>
            </w14:solidFill>
          </w14:textFill>
        </w:rPr>
        <w:t>管理的需要。</w:t>
      </w:r>
    </w:p>
    <w:p w14:paraId="2C68C23A">
      <w:pPr>
        <w:keepNext w:val="0"/>
        <w:keepLines w:val="0"/>
        <w:pageBreakBefore w:val="0"/>
        <w:kinsoku/>
        <w:wordWrap/>
        <w:topLinePunct w:val="0"/>
        <w:autoSpaceDE/>
        <w:autoSpaceDN/>
        <w:bidi w:val="0"/>
        <w:spacing w:line="560" w:lineRule="exact"/>
        <w:ind w:firstLine="842"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.学校有完善的教学管理机制，</w:t>
      </w:r>
      <w:r>
        <w:rPr>
          <w:rFonts w:hint="eastAsia" w:ascii="仿宋_GB2312" w:hAnsi="仿宋_GB2312" w:eastAsia="仿宋_GB2312" w:cs="仿宋_GB2312"/>
          <w:color w:val="000000" w:themeColor="text1"/>
          <w:sz w:val="32"/>
          <w:szCs w:val="32"/>
          <w14:textFill>
            <w14:solidFill>
              <w14:schemeClr w14:val="tx1"/>
            </w14:solidFill>
          </w14:textFill>
        </w:rPr>
        <w:t>加强日常教学组织运行与管理，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w:t>
      </w:r>
      <w:r>
        <w:rPr>
          <w:rFonts w:hint="eastAsia" w:ascii="仿宋_GB2312" w:hAnsi="仿宋_GB2312" w:eastAsia="仿宋_GB2312" w:cs="仿宋_GB2312"/>
          <w:color w:val="000000" w:themeColor="text1"/>
          <w:sz w:val="32"/>
          <w:szCs w:val="32"/>
          <w14:textFill>
            <w14:solidFill>
              <w14:schemeClr w14:val="tx1"/>
            </w14:solidFill>
          </w14:textFill>
        </w:rPr>
        <w:t>健全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巡课、听课、评教、评学等制度，严明教学纪律，强化教学组织功能。定期开展公开课、示范课等教研活动。</w:t>
      </w:r>
    </w:p>
    <w:p w14:paraId="5773B3C4">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.学校有</w:t>
      </w:r>
      <w:r>
        <w:rPr>
          <w:rFonts w:hint="eastAsia" w:ascii="仿宋_GB2312" w:hAnsi="仿宋_GB2312" w:eastAsia="仿宋_GB2312" w:cs="仿宋_GB2312"/>
          <w:sz w:val="32"/>
          <w:szCs w:val="32"/>
        </w:rPr>
        <w:t>健全专业多元化考核评价体系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6F272F11">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注重对学生知识、能力和素质的综合评价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通过日常对学生德、智、体、美、劳五个方面进行综合测评，形成学生操行成绩。</w:t>
      </w:r>
    </w:p>
    <w:p w14:paraId="0A312A0A">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_GB2312" w:hAnsi="仿宋_GB2312" w:eastAsia="仿宋_GB2312" w:cs="仿宋_GB2312"/>
          <w:sz w:val="32"/>
          <w:szCs w:val="32"/>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sz w:val="32"/>
          <w:szCs w:val="32"/>
          <w:lang w:val="en-US" w:eastAsia="zh-CN"/>
        </w:rPr>
        <w:t>）注重过程性评价。</w:t>
      </w:r>
      <w:r>
        <w:rPr>
          <w:rFonts w:hint="eastAsia" w:ascii="仿宋_GB2312" w:hAnsi="仿宋_GB2312" w:eastAsia="仿宋_GB2312" w:cs="仿宋_GB2312"/>
          <w:sz w:val="32"/>
          <w:szCs w:val="32"/>
        </w:rPr>
        <w:t>一般专业课程考核采用百分制，</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sz w:val="32"/>
          <w:szCs w:val="32"/>
        </w:rPr>
        <w:t xml:space="preserve"> 分为合格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w:t>
      </w:r>
      <w:r>
        <w:rPr>
          <w:rFonts w:hint="eastAsia" w:ascii="仿宋_GB2312" w:hAnsi="仿宋_GB2312" w:eastAsia="仿宋_GB2312" w:cs="仿宋_GB2312"/>
          <w:sz w:val="32"/>
          <w:szCs w:val="32"/>
        </w:rPr>
        <w:t>学生学业综合考核评价</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包括期中成绩、期末成绩和平时成绩三部分，学生总评成绩=期中成绩（</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sz w:val="32"/>
          <w:szCs w:val="32"/>
        </w:rPr>
        <w:t>）+期末成绩（</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sz w:val="32"/>
          <w:szCs w:val="32"/>
        </w:rPr>
        <w:t>）+平时成绩（</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sz w:val="32"/>
          <w:szCs w:val="32"/>
        </w:rPr>
        <w:t>）。平时成绩包括课堂表现、活动参与、作业提交和考勤等多元评价方法。采用阶段过程性考核和综合考核相结合的多元化学生学习评价体系，坚持过程性评价与结果性评价相结合、主观评价与客观评价相结合。</w:t>
      </w:r>
    </w:p>
    <w:p w14:paraId="7F0F23FD">
      <w:pPr>
        <w:keepNext w:val="0"/>
        <w:keepLines w:val="0"/>
        <w:pageBreakBefore w:val="0"/>
        <w:kinsoku/>
        <w:wordWrap/>
        <w:overflowPunct w:val="0"/>
        <w:topLinePunct w:val="0"/>
        <w:autoSpaceDE/>
        <w:autoSpaceDN/>
        <w:bidi w:val="0"/>
        <w:adjustRightInd w:val="0"/>
        <w:spacing w:line="560" w:lineRule="exact"/>
        <w:ind w:firstLine="84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强化项目实训、岗</w:t>
      </w:r>
      <w:r>
        <w:rPr>
          <w:rFonts w:hint="eastAsia" w:ascii="仿宋_GB2312" w:hAnsi="仿宋_GB2312" w:eastAsia="仿宋_GB2312" w:cs="仿宋_GB2312"/>
          <w:sz w:val="32"/>
          <w:szCs w:val="32"/>
          <w:lang w:val="en-US" w:eastAsia="zh-CN"/>
        </w:rPr>
        <w:t>位</w:t>
      </w:r>
      <w:r>
        <w:rPr>
          <w:rFonts w:hint="eastAsia" w:ascii="仿宋_GB2312" w:hAnsi="仿宋_GB2312" w:eastAsia="仿宋_GB2312" w:cs="仿宋_GB2312"/>
          <w:sz w:val="32"/>
          <w:szCs w:val="32"/>
        </w:rPr>
        <w:t>实习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36BF418F">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eastAsia="黑体"/>
          <w:sz w:val="32"/>
          <w:szCs w:val="32"/>
        </w:rPr>
      </w:pPr>
      <w:bookmarkStart w:id="19"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19"/>
    </w:p>
    <w:p w14:paraId="71F79D72">
      <w:pPr>
        <w:keepNext w:val="0"/>
        <w:keepLines w:val="0"/>
        <w:pageBreakBefore w:val="0"/>
        <w:kinsoku/>
        <w:wordWrap/>
        <w:topLinePunct w:val="0"/>
        <w:autoSpaceDE/>
        <w:autoSpaceDN/>
        <w:bidi w:val="0"/>
        <w:spacing w:line="560" w:lineRule="exact"/>
        <w:ind w:firstLine="824"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14:paraId="12A44691">
      <w:pPr>
        <w:keepNext w:val="0"/>
        <w:keepLines w:val="0"/>
        <w:pageBreakBefore w:val="0"/>
        <w:kinsoku/>
        <w:wordWrap/>
        <w:overflowPunct w:val="0"/>
        <w:topLinePunct w:val="0"/>
        <w:autoSpaceDE/>
        <w:autoSpaceDN/>
        <w:bidi w:val="0"/>
        <w:adjustRightInd w:val="0"/>
        <w:spacing w:line="560" w:lineRule="exact"/>
        <w:ind w:firstLine="842" w:firstLineChars="200"/>
        <w:outlineLvl w:val="0"/>
        <w:rPr>
          <w:rFonts w:hint="eastAsia" w:eastAsia="黑体"/>
          <w:sz w:val="32"/>
          <w:szCs w:val="32"/>
          <w:lang w:val="en-US"/>
        </w:rPr>
      </w:pPr>
      <w:bookmarkStart w:id="20" w:name="_Toc26406"/>
      <w:bookmarkStart w:id="21" w:name="_Toc23913"/>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20"/>
      <w:bookmarkEnd w:id="21"/>
    </w:p>
    <w:p w14:paraId="20F515F7">
      <w:pPr>
        <w:keepNext w:val="0"/>
        <w:keepLines w:val="0"/>
        <w:pageBreakBefore w:val="0"/>
        <w:kinsoku/>
        <w:wordWrap/>
        <w:topLinePunct w:val="0"/>
        <w:autoSpaceDE/>
        <w:autoSpaceDN/>
        <w:bidi w:val="0"/>
        <w:spacing w:line="560" w:lineRule="exact"/>
        <w:ind w:firstLine="824" w:firstLineChars="196"/>
        <w:jc w:val="left"/>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接续高职专科专业举例：</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法律事务、法律文秘、检察事务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等。</w:t>
      </w:r>
    </w:p>
    <w:p w14:paraId="593DA3E0">
      <w:pPr>
        <w:keepNext w:val="0"/>
        <w:keepLines w:val="0"/>
        <w:pageBreakBefore w:val="0"/>
        <w:kinsoku/>
        <w:wordWrap/>
        <w:topLinePunct w:val="0"/>
        <w:autoSpaceDE/>
        <w:autoSpaceDN/>
        <w:bidi w:val="0"/>
        <w:spacing w:line="560" w:lineRule="exact"/>
        <w:ind w:firstLine="824" w:firstLineChars="196"/>
        <w:jc w:val="left"/>
        <w:rPr>
          <w:rFonts w:hint="default" w:ascii="仿宋" w:hAnsi="仿宋" w:eastAsia="仿宋" w:cs="仿宋"/>
          <w:bCs/>
          <w:color w:val="000000" w:themeColor="text1"/>
          <w:sz w:val="32"/>
          <w:szCs w:val="32"/>
          <w:highlight w:val="yellow"/>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接续普通本科专业举例：法学、司法警察学、社区矫正、纪检监察等。</w:t>
      </w:r>
    </w:p>
    <w:p w14:paraId="02DB51F3">
      <w:pPr>
        <w:spacing w:line="560" w:lineRule="exact"/>
        <w:ind w:firstLine="824" w:firstLineChars="196"/>
        <w:jc w:val="left"/>
        <w:rPr>
          <w:rFonts w:hint="default" w:ascii="仿宋" w:hAnsi="仿宋" w:eastAsia="仿宋" w:cs="仿宋"/>
          <w:b w:val="0"/>
          <w:bCs/>
          <w:color w:val="auto"/>
          <w:sz w:val="32"/>
          <w:szCs w:val="32"/>
          <w:lang w:val="en-US"/>
        </w:rPr>
      </w:pPr>
    </w:p>
    <w:p w14:paraId="66B6011D">
      <w:pPr>
        <w:spacing w:line="560" w:lineRule="exact"/>
        <w:ind w:firstLine="645"/>
        <w:rPr>
          <w:rFonts w:hint="eastAsia" w:ascii="仿宋" w:hAnsi="仿宋" w:eastAsia="仿宋" w:cs="仿宋"/>
          <w:b w:val="0"/>
          <w:bCs/>
          <w:color w:val="auto"/>
          <w:sz w:val="32"/>
          <w:szCs w:val="32"/>
        </w:rPr>
      </w:pPr>
    </w:p>
    <w:sectPr>
      <w:footerReference r:id="rId3" w:type="default"/>
      <w:pgSz w:w="11906" w:h="16838"/>
      <w:pgMar w:top="2098"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25102-51F7-4DFF-8571-72A9332BEB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1E5D2CBA-09CF-4D60-A698-F487316B7849}"/>
  </w:font>
  <w:font w:name="方正仿宋简体">
    <w:altName w:val="微软雅黑"/>
    <w:panose1 w:val="02000000000000000000"/>
    <w:charset w:val="86"/>
    <w:family w:val="auto"/>
    <w:pitch w:val="default"/>
    <w:sig w:usb0="00000000" w:usb1="00000000" w:usb2="00000012" w:usb3="00000000" w:csb0="00040001" w:csb1="00000000"/>
    <w:embedRegular r:id="rId3" w:fontKey="{6C5ABC2D-CFD7-41CB-AB80-187FA023FA1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4" w:fontKey="{10F6B3EE-F184-4A8E-AE54-F4B13FE7BB1E}"/>
  </w:font>
  <w:font w:name="仿宋">
    <w:panose1 w:val="02010609060101010101"/>
    <w:charset w:val="86"/>
    <w:family w:val="modern"/>
    <w:pitch w:val="default"/>
    <w:sig w:usb0="800002BF" w:usb1="38CF7CFA" w:usb2="00000016" w:usb3="00000000" w:csb0="00040001" w:csb1="00000000"/>
    <w:embedRegular r:id="rId5" w:fontKey="{EC075CC9-6FBA-4D9A-BE8A-2A4C5BCE6724}"/>
  </w:font>
  <w:font w:name="楷体">
    <w:panose1 w:val="02010609060101010101"/>
    <w:charset w:val="86"/>
    <w:family w:val="auto"/>
    <w:pitch w:val="default"/>
    <w:sig w:usb0="800002BF" w:usb1="38CF7CFA" w:usb2="00000016" w:usb3="00000000" w:csb0="00040001" w:csb1="00000000"/>
    <w:embedRegular r:id="rId6" w:fontKey="{D7F12642-8115-4717-BC66-C2959B1F3C11}"/>
  </w:font>
  <w:font w:name="楷体_GB2312">
    <w:panose1 w:val="02010609030101010101"/>
    <w:charset w:val="86"/>
    <w:family w:val="auto"/>
    <w:pitch w:val="default"/>
    <w:sig w:usb0="00000001" w:usb1="080E0000" w:usb2="00000000" w:usb3="00000000" w:csb0="00040000" w:csb1="00000000"/>
    <w:embedRegular r:id="rId7" w:fontKey="{12453404-FEB8-4405-914C-9A37550E0C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2C08A">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EC1B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14:paraId="6FEC1B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035DD"/>
    <w:multiLevelType w:val="singleLevel"/>
    <w:tmpl w:val="0B7035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2D36CAD"/>
    <w:rsid w:val="03E36D65"/>
    <w:rsid w:val="04C37B86"/>
    <w:rsid w:val="057372E3"/>
    <w:rsid w:val="05F310A8"/>
    <w:rsid w:val="061B33AB"/>
    <w:rsid w:val="0768626A"/>
    <w:rsid w:val="07697D31"/>
    <w:rsid w:val="079E52B1"/>
    <w:rsid w:val="07A2624F"/>
    <w:rsid w:val="07C83E1B"/>
    <w:rsid w:val="0844373C"/>
    <w:rsid w:val="085B1D6F"/>
    <w:rsid w:val="099E4307"/>
    <w:rsid w:val="0A1456EC"/>
    <w:rsid w:val="0AC76D14"/>
    <w:rsid w:val="0AC86ED2"/>
    <w:rsid w:val="0ADE6DDF"/>
    <w:rsid w:val="0B5D195B"/>
    <w:rsid w:val="0BDB07C3"/>
    <w:rsid w:val="0C58585B"/>
    <w:rsid w:val="0CA91A44"/>
    <w:rsid w:val="0D764D13"/>
    <w:rsid w:val="0DA73361"/>
    <w:rsid w:val="0E211365"/>
    <w:rsid w:val="0F7F00F1"/>
    <w:rsid w:val="1003797D"/>
    <w:rsid w:val="106F72F4"/>
    <w:rsid w:val="125F2D25"/>
    <w:rsid w:val="127507BB"/>
    <w:rsid w:val="12C7166F"/>
    <w:rsid w:val="1305333D"/>
    <w:rsid w:val="130608A8"/>
    <w:rsid w:val="130B2F3B"/>
    <w:rsid w:val="135348E6"/>
    <w:rsid w:val="135741CF"/>
    <w:rsid w:val="145E0F57"/>
    <w:rsid w:val="15063063"/>
    <w:rsid w:val="150A124F"/>
    <w:rsid w:val="15694F24"/>
    <w:rsid w:val="15876BC1"/>
    <w:rsid w:val="171952CF"/>
    <w:rsid w:val="176410EF"/>
    <w:rsid w:val="17CF7E1A"/>
    <w:rsid w:val="180026C8"/>
    <w:rsid w:val="18057E2D"/>
    <w:rsid w:val="18333C65"/>
    <w:rsid w:val="18FA7505"/>
    <w:rsid w:val="1A803DBA"/>
    <w:rsid w:val="1AF75928"/>
    <w:rsid w:val="1B2D6F0B"/>
    <w:rsid w:val="1BAB226E"/>
    <w:rsid w:val="1D1A46DC"/>
    <w:rsid w:val="1D67ABCC"/>
    <w:rsid w:val="1DF4614E"/>
    <w:rsid w:val="1E940449"/>
    <w:rsid w:val="1F06438B"/>
    <w:rsid w:val="1F276D8B"/>
    <w:rsid w:val="20E770DE"/>
    <w:rsid w:val="213F77B9"/>
    <w:rsid w:val="21D54CB5"/>
    <w:rsid w:val="22654D57"/>
    <w:rsid w:val="2280002D"/>
    <w:rsid w:val="234847B9"/>
    <w:rsid w:val="23FB206D"/>
    <w:rsid w:val="24757CA7"/>
    <w:rsid w:val="249D6B11"/>
    <w:rsid w:val="24A205A0"/>
    <w:rsid w:val="24F633EE"/>
    <w:rsid w:val="25164BFC"/>
    <w:rsid w:val="25511CA7"/>
    <w:rsid w:val="256507E4"/>
    <w:rsid w:val="25CB31BE"/>
    <w:rsid w:val="26233A75"/>
    <w:rsid w:val="268D6CF2"/>
    <w:rsid w:val="273B675D"/>
    <w:rsid w:val="27E44CB7"/>
    <w:rsid w:val="28100720"/>
    <w:rsid w:val="28276604"/>
    <w:rsid w:val="284A687B"/>
    <w:rsid w:val="28D9041B"/>
    <w:rsid w:val="28F27AEA"/>
    <w:rsid w:val="29081BFD"/>
    <w:rsid w:val="2A4224D3"/>
    <w:rsid w:val="2AED047E"/>
    <w:rsid w:val="2B0F0A1B"/>
    <w:rsid w:val="2C3C611F"/>
    <w:rsid w:val="2CE455E0"/>
    <w:rsid w:val="2CF43071"/>
    <w:rsid w:val="2CFE66A2"/>
    <w:rsid w:val="2D0411AD"/>
    <w:rsid w:val="2D4A4435"/>
    <w:rsid w:val="2DEE2BBA"/>
    <w:rsid w:val="2FB61396"/>
    <w:rsid w:val="2FF00BFE"/>
    <w:rsid w:val="2FF12B49"/>
    <w:rsid w:val="30717AD3"/>
    <w:rsid w:val="30786A27"/>
    <w:rsid w:val="308E3B21"/>
    <w:rsid w:val="30BC7DFE"/>
    <w:rsid w:val="30C22315"/>
    <w:rsid w:val="30D715B9"/>
    <w:rsid w:val="30E116F7"/>
    <w:rsid w:val="31B94279"/>
    <w:rsid w:val="32C57CA9"/>
    <w:rsid w:val="32E50A6F"/>
    <w:rsid w:val="33AE0ED8"/>
    <w:rsid w:val="33B064E7"/>
    <w:rsid w:val="348A74E7"/>
    <w:rsid w:val="364C66D0"/>
    <w:rsid w:val="36A55DE0"/>
    <w:rsid w:val="373B04F2"/>
    <w:rsid w:val="373F08BA"/>
    <w:rsid w:val="37625FE5"/>
    <w:rsid w:val="38806B05"/>
    <w:rsid w:val="388B326F"/>
    <w:rsid w:val="389B770B"/>
    <w:rsid w:val="3A1E244D"/>
    <w:rsid w:val="3AC67C94"/>
    <w:rsid w:val="3B041C33"/>
    <w:rsid w:val="3B982D49"/>
    <w:rsid w:val="3C267826"/>
    <w:rsid w:val="3CE30883"/>
    <w:rsid w:val="3E772758"/>
    <w:rsid w:val="3F771416"/>
    <w:rsid w:val="405A694A"/>
    <w:rsid w:val="40F462E2"/>
    <w:rsid w:val="41042D7D"/>
    <w:rsid w:val="42673E2F"/>
    <w:rsid w:val="426E6BD7"/>
    <w:rsid w:val="43311221"/>
    <w:rsid w:val="433D186A"/>
    <w:rsid w:val="436F771B"/>
    <w:rsid w:val="43CD2240"/>
    <w:rsid w:val="440461CD"/>
    <w:rsid w:val="44AF4753"/>
    <w:rsid w:val="44D679E6"/>
    <w:rsid w:val="44F03CA1"/>
    <w:rsid w:val="45FA35DE"/>
    <w:rsid w:val="470B07EE"/>
    <w:rsid w:val="4731353A"/>
    <w:rsid w:val="48111D26"/>
    <w:rsid w:val="484A6F8C"/>
    <w:rsid w:val="484B1829"/>
    <w:rsid w:val="489D725F"/>
    <w:rsid w:val="4938307A"/>
    <w:rsid w:val="493C6A78"/>
    <w:rsid w:val="4A095630"/>
    <w:rsid w:val="4A443E36"/>
    <w:rsid w:val="4AC52226"/>
    <w:rsid w:val="4CF41A18"/>
    <w:rsid w:val="4D046F69"/>
    <w:rsid w:val="4EAD187E"/>
    <w:rsid w:val="4EB716BA"/>
    <w:rsid w:val="4F2663C3"/>
    <w:rsid w:val="4FDF3672"/>
    <w:rsid w:val="50633921"/>
    <w:rsid w:val="507C775A"/>
    <w:rsid w:val="51403A91"/>
    <w:rsid w:val="51750383"/>
    <w:rsid w:val="51AA35AD"/>
    <w:rsid w:val="52243AC4"/>
    <w:rsid w:val="52D16505"/>
    <w:rsid w:val="54DE4A57"/>
    <w:rsid w:val="55BC1931"/>
    <w:rsid w:val="563D6788"/>
    <w:rsid w:val="56642E02"/>
    <w:rsid w:val="566A2F7A"/>
    <w:rsid w:val="56AB6FEB"/>
    <w:rsid w:val="584A2802"/>
    <w:rsid w:val="59AD70AF"/>
    <w:rsid w:val="5B887691"/>
    <w:rsid w:val="5BC33FA7"/>
    <w:rsid w:val="5CE00143"/>
    <w:rsid w:val="5D9B4EAC"/>
    <w:rsid w:val="5DDD2180"/>
    <w:rsid w:val="5E8005B6"/>
    <w:rsid w:val="5EBA0B48"/>
    <w:rsid w:val="5F0A1A98"/>
    <w:rsid w:val="5F1C756F"/>
    <w:rsid w:val="5F5905F2"/>
    <w:rsid w:val="5FEA4BEE"/>
    <w:rsid w:val="60104453"/>
    <w:rsid w:val="602D7CBC"/>
    <w:rsid w:val="606A4298"/>
    <w:rsid w:val="60EB4C22"/>
    <w:rsid w:val="612842DE"/>
    <w:rsid w:val="614705A3"/>
    <w:rsid w:val="62AF0893"/>
    <w:rsid w:val="62C75235"/>
    <w:rsid w:val="63FC4741"/>
    <w:rsid w:val="647C5B23"/>
    <w:rsid w:val="65323CE2"/>
    <w:rsid w:val="65855C7B"/>
    <w:rsid w:val="65A71A16"/>
    <w:rsid w:val="66885C71"/>
    <w:rsid w:val="66C210D1"/>
    <w:rsid w:val="66D24120"/>
    <w:rsid w:val="670E4F40"/>
    <w:rsid w:val="672B0E0B"/>
    <w:rsid w:val="6788395D"/>
    <w:rsid w:val="67EC46F1"/>
    <w:rsid w:val="686901B5"/>
    <w:rsid w:val="68FC7E41"/>
    <w:rsid w:val="6A4315BC"/>
    <w:rsid w:val="6A6E33BB"/>
    <w:rsid w:val="6B1543A2"/>
    <w:rsid w:val="6B300DB7"/>
    <w:rsid w:val="6BA25B26"/>
    <w:rsid w:val="6C787517"/>
    <w:rsid w:val="6E136DBE"/>
    <w:rsid w:val="6EF12145"/>
    <w:rsid w:val="6F2A54EA"/>
    <w:rsid w:val="6FD213F0"/>
    <w:rsid w:val="6FDA17B0"/>
    <w:rsid w:val="70105BD0"/>
    <w:rsid w:val="70357077"/>
    <w:rsid w:val="70911EA7"/>
    <w:rsid w:val="709541F4"/>
    <w:rsid w:val="70EB50D8"/>
    <w:rsid w:val="725D4B26"/>
    <w:rsid w:val="735F72F3"/>
    <w:rsid w:val="736E48BE"/>
    <w:rsid w:val="738B18DE"/>
    <w:rsid w:val="73994435"/>
    <w:rsid w:val="74015467"/>
    <w:rsid w:val="743E1047"/>
    <w:rsid w:val="744B45BC"/>
    <w:rsid w:val="745F4355"/>
    <w:rsid w:val="74973CD6"/>
    <w:rsid w:val="752C642E"/>
    <w:rsid w:val="75891B70"/>
    <w:rsid w:val="76FE55F5"/>
    <w:rsid w:val="774A385E"/>
    <w:rsid w:val="78185AE6"/>
    <w:rsid w:val="7A7C3BCD"/>
    <w:rsid w:val="7A9E02BB"/>
    <w:rsid w:val="7B4E0760"/>
    <w:rsid w:val="7C430880"/>
    <w:rsid w:val="7C694787"/>
    <w:rsid w:val="7C8C2CA7"/>
    <w:rsid w:val="7C9B7181"/>
    <w:rsid w:val="7CA4518D"/>
    <w:rsid w:val="7D6B687F"/>
    <w:rsid w:val="7D9D6049"/>
    <w:rsid w:val="7DF332FD"/>
    <w:rsid w:val="7E2554F5"/>
    <w:rsid w:val="7E8C4560"/>
    <w:rsid w:val="7ED26C7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qFormat/>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26</Pages>
  <Words>7417</Words>
  <Characters>7496</Characters>
  <Lines>87</Lines>
  <Paragraphs>24</Paragraphs>
  <TotalTime>32</TotalTime>
  <ScaleCrop>false</ScaleCrop>
  <LinksUpToDate>false</LinksUpToDate>
  <CharactersWithSpaces>7558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今天小九瘦了吗</cp:lastModifiedBy>
  <cp:lastPrinted>2019-07-08T14:10:00Z</cp:lastPrinted>
  <dcterms:modified xsi:type="dcterms:W3CDTF">2025-08-25T05:10:14Z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9A540BC0D3EF4FACBA92F8CFC4B9C3D0_13</vt:lpwstr>
  </property>
  <property fmtid="{D5CDD505-2E9C-101B-9397-08002B2CF9AE}" pid="4" name="KSOTemplateDocerSaveRecord">
    <vt:lpwstr>eyJoZGlkIjoiODAxMjRjMTc4ZTMzMjAxMWZkMjk2NmUwYTg3OWYxZWEiLCJ1c2VySWQiOiIyNDI2NTYzNTgifQ==</vt:lpwstr>
  </property>
</Properties>
</file>